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FDCC1"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645AF5">
          <w:rPr>
            <w:b/>
            <w:i/>
            <w:noProof/>
            <w:sz w:val="28"/>
          </w:rPr>
          <w:t>4645</w:t>
        </w:r>
      </w:fldSimple>
      <w:r w:rsidR="00F210E8" w:rsidRPr="009414FA">
        <w:rPr>
          <w:b/>
          <w:i/>
          <w:noProof/>
          <w:sz w:val="28"/>
          <w:highlight w:val="green"/>
        </w:rPr>
        <w:t>r</w:t>
      </w:r>
      <w:r w:rsidR="009414FA" w:rsidRPr="009414FA">
        <w:rPr>
          <w:b/>
          <w:i/>
          <w:noProof/>
          <w:sz w:val="28"/>
          <w:highlight w:val="green"/>
        </w:rPr>
        <w:t>2</w:t>
      </w:r>
    </w:p>
    <w:p w14:paraId="7CB45193" w14:textId="05986550" w:rsidR="001E41F3" w:rsidRDefault="00372885"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EB16A0" w:rsidR="001E41F3" w:rsidRDefault="00B82A5F">
            <w:pPr>
              <w:pStyle w:val="CRCoverPage"/>
              <w:spacing w:after="0"/>
              <w:jc w:val="center"/>
              <w:rPr>
                <w:noProof/>
              </w:rPr>
            </w:pPr>
            <w:r w:rsidRPr="009414FA">
              <w:rPr>
                <w:b/>
                <w:noProof/>
                <w:sz w:val="32"/>
                <w:highlight w:val="green"/>
              </w:rPr>
              <w:t>TEXT</w:t>
            </w:r>
            <w:r w:rsidR="001E41F3" w:rsidRPr="009414FA">
              <w:rPr>
                <w:b/>
                <w:noProof/>
                <w:sz w:val="32"/>
                <w:highlight w:val="green"/>
              </w:rPr>
              <w:t xml:space="preserve"> </w:t>
            </w:r>
            <w:r w:rsidRPr="009414FA">
              <w:rPr>
                <w:b/>
                <w:noProof/>
                <w:sz w:val="32"/>
                <w:highlight w:val="green"/>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372885" w:rsidP="00645AF5">
            <w:pPr>
              <w:pStyle w:val="CRCoverPage"/>
              <w:spacing w:after="0"/>
              <w:jc w:val="center"/>
              <w:rPr>
                <w:b/>
                <w:noProof/>
                <w:sz w:val="28"/>
              </w:rPr>
            </w:pPr>
            <w:fldSimple w:instr=" DOCPROPERTY  Spec#  \* MERGEFORMAT ">
              <w:r w:rsidR="00B4247B">
                <w:rPr>
                  <w:b/>
                  <w:noProof/>
                  <w:sz w:val="28"/>
                </w:rPr>
                <w:t>38.521-</w:t>
              </w:r>
            </w:fldSimple>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AA43C" w:rsidR="001E41F3" w:rsidRPr="00410371" w:rsidRDefault="00F210E8" w:rsidP="00F7764C">
            <w:pPr>
              <w:pStyle w:val="CRCoverPage"/>
              <w:spacing w:after="0"/>
              <w:jc w:val="center"/>
              <w:rPr>
                <w:noProof/>
              </w:rPr>
            </w:pPr>
            <w:r w:rsidRPr="00F210E8">
              <w:rPr>
                <w:b/>
                <w:noProof/>
                <w:sz w:val="28"/>
                <w:highlight w:val="yellow"/>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DC053" w:rsidR="001E41F3" w:rsidRPr="00410371" w:rsidRDefault="00F210E8" w:rsidP="00E13F3D">
            <w:pPr>
              <w:pStyle w:val="CRCoverPage"/>
              <w:spacing w:after="0"/>
              <w:jc w:val="center"/>
              <w:rPr>
                <w:b/>
                <w:noProof/>
              </w:rPr>
            </w:pPr>
            <w:r w:rsidRPr="00F210E8">
              <w:rPr>
                <w:b/>
                <w:noProof/>
                <w:sz w:val="28"/>
                <w:highlight w:val="yellow"/>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372885">
            <w:pPr>
              <w:pStyle w:val="CRCoverPage"/>
              <w:spacing w:after="0"/>
              <w:jc w:val="center"/>
              <w:rPr>
                <w:noProof/>
                <w:sz w:val="28"/>
              </w:rPr>
            </w:pPr>
            <w:fldSimple w:instr=" DOCPROPERTY  Version  \* MERGEFORMAT ">
              <w:r w:rsidR="00B54FEC">
                <w:rPr>
                  <w:b/>
                  <w:noProof/>
                  <w:sz w:val="28"/>
                </w:rPr>
                <w:t>0</w:t>
              </w:r>
              <w:r w:rsidR="001137C6">
                <w:rPr>
                  <w:b/>
                  <w:noProof/>
                  <w:sz w:val="28"/>
                </w:rPr>
                <w:t>.</w:t>
              </w:r>
              <w:r w:rsidR="00B54FEC">
                <w:rPr>
                  <w:b/>
                  <w:noProof/>
                  <w:sz w:val="28"/>
                </w:rPr>
                <w:t>2</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02F" w:rsidR="001E41F3" w:rsidRPr="00F2742B" w:rsidRDefault="00645AF5" w:rsidP="00535725">
            <w:pPr>
              <w:pStyle w:val="CRCoverPage"/>
              <w:spacing w:after="0"/>
              <w:rPr>
                <w:noProof/>
                <w:lang w:val="en-US"/>
              </w:rPr>
            </w:pPr>
            <w:r>
              <w:fldChar w:fldCharType="begin"/>
            </w:r>
            <w:r w:rsidRPr="00F2742B">
              <w:rPr>
                <w:lang w:val="en-US"/>
              </w:rPr>
              <w:instrText xml:space="preserve"> DOCPROPERTY  CrTitle  \* MERGEFORMAT </w:instrText>
            </w:r>
            <w:r>
              <w:fldChar w:fldCharType="separate"/>
            </w:r>
            <w:r w:rsidR="00F90F08" w:rsidRPr="00F2742B">
              <w:rPr>
                <w:lang w:val="en-US"/>
              </w:rPr>
              <w:t xml:space="preserve">Update </w:t>
            </w:r>
            <w:r>
              <w:fldChar w:fldCharType="end"/>
            </w:r>
            <w:r w:rsidR="00F2742B" w:rsidRPr="00F2742B">
              <w:rPr>
                <w:lang w:val="en-US"/>
              </w:rPr>
              <w:t>TX Spur co-exi</w:t>
            </w:r>
            <w:r w:rsidR="00F2742B">
              <w:rPr>
                <w:lang w:val="en-US"/>
              </w:rPr>
              <w:t>st</w:t>
            </w:r>
            <w:r w:rsidR="00EB30EC">
              <w:rPr>
                <w:lang w:val="en-US"/>
              </w:rPr>
              <w:t xml:space="preserve">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372885"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372885"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372885" w:rsidP="00535725">
            <w:pPr>
              <w:pStyle w:val="CRCoverPage"/>
              <w:spacing w:after="0"/>
              <w:rPr>
                <w:noProof/>
              </w:rPr>
            </w:pPr>
            <w:fldSimple w:instr=" DOCPROPERTY  RelatedWis  \* MERGEFORMAT ">
              <w:r w:rsidR="002E75DF">
                <w:t xml:space="preserve"> </w:t>
              </w:r>
              <w:r w:rsidR="002E75DF" w:rsidRPr="002E75DF">
                <w:rPr>
                  <w:noProof/>
                  <w:lang w:val="en-US"/>
                </w:rPr>
                <w:t>NR_NTN_solutions_plus_CT-UEConTest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372885">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372885"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372885">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8922" w:rsidR="00050B7D" w:rsidRDefault="000C0E72" w:rsidP="00535725">
            <w:pPr>
              <w:pStyle w:val="CRCoverPage"/>
              <w:spacing w:after="0"/>
              <w:rPr>
                <w:noProof/>
              </w:rPr>
            </w:pPr>
            <w:r>
              <w:rPr>
                <w:noProof/>
              </w:rPr>
              <w:t>Test configuration is TBD.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E4822" w:rsidR="00050B7D" w:rsidRDefault="000C0E72" w:rsidP="000C0E72">
            <w:pPr>
              <w:pStyle w:val="CRCoverPage"/>
              <w:spacing w:after="0"/>
              <w:rPr>
                <w:noProof/>
              </w:rPr>
            </w:pPr>
            <w:r>
              <w:rPr>
                <w:noProof/>
              </w:rPr>
              <w:t xml:space="preserve">Added test configuration </w:t>
            </w:r>
            <w:r w:rsidR="0067517A">
              <w:rPr>
                <w:noProof/>
              </w:rPr>
              <w:t>table based on test point selection agreement.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DDB4" w:rsidR="00050B7D" w:rsidRDefault="003659F5" w:rsidP="00535725">
            <w:pPr>
              <w:pStyle w:val="CRCoverPage"/>
              <w:spacing w:after="0"/>
              <w:rPr>
                <w:noProof/>
              </w:rPr>
            </w:pPr>
            <w:r>
              <w:rPr>
                <w:noProof/>
              </w:rPr>
              <w:t>6.5.3</w:t>
            </w:r>
            <w:r w:rsidR="00E31DC6">
              <w:rPr>
                <w:noProof/>
              </w:rPr>
              <w:t>.2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E4D55" w:rsidR="00050B7D" w:rsidRDefault="00673CE4"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9BA0E"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0F091" w:rsidR="00050B7D" w:rsidRDefault="00673CE4" w:rsidP="00050B7D">
            <w:pPr>
              <w:pStyle w:val="CRCoverPage"/>
              <w:spacing w:after="0"/>
              <w:ind w:left="99"/>
              <w:rPr>
                <w:noProof/>
              </w:rPr>
            </w:pPr>
            <w:r w:rsidRPr="003629D3">
              <w:rPr>
                <w:noProof/>
                <w:highlight w:val="yellow"/>
              </w:rPr>
              <w:t>TS 38.905 CR 0799</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98B8D" w14:textId="77777777" w:rsidR="009F4C23" w:rsidRPr="00363363" w:rsidRDefault="009F4C23" w:rsidP="009F4C23">
            <w:pPr>
              <w:pStyle w:val="CRCoverPage"/>
              <w:spacing w:after="0"/>
              <w:ind w:left="100"/>
              <w:rPr>
                <w:noProof/>
                <w:highlight w:val="yellow"/>
              </w:rPr>
            </w:pPr>
            <w:r w:rsidRPr="00363363">
              <w:rPr>
                <w:noProof/>
                <w:highlight w:val="yellow"/>
              </w:rPr>
              <w:t>r1 changes</w:t>
            </w:r>
          </w:p>
          <w:p w14:paraId="61EB6E99" w14:textId="77777777" w:rsidR="009F4C23" w:rsidRDefault="009F4C23" w:rsidP="009F4C23">
            <w:pPr>
              <w:pStyle w:val="CRCoverPage"/>
              <w:spacing w:after="0"/>
              <w:ind w:left="100"/>
              <w:rPr>
                <w:noProof/>
              </w:rPr>
            </w:pPr>
            <w:r w:rsidRPr="00363363">
              <w:rPr>
                <w:noProof/>
                <w:highlight w:val="yellow"/>
              </w:rPr>
              <w:t>Update coversheet per pCR format.</w:t>
            </w:r>
            <w:r>
              <w:rPr>
                <w:noProof/>
              </w:rPr>
              <w:t xml:space="preserve">  </w:t>
            </w:r>
            <w:r w:rsidRPr="00363363">
              <w:rPr>
                <w:noProof/>
                <w:highlight w:val="yellow"/>
              </w:rPr>
              <w:t>Added TP analysis CR</w:t>
            </w:r>
          </w:p>
          <w:p w14:paraId="37FB299E" w14:textId="77777777" w:rsidR="00050B7D" w:rsidRDefault="009F4C23" w:rsidP="009F4C23">
            <w:pPr>
              <w:pStyle w:val="CRCoverPage"/>
              <w:spacing w:after="0"/>
              <w:ind w:left="100"/>
              <w:rPr>
                <w:noProof/>
              </w:rPr>
            </w:pPr>
            <w:r w:rsidRPr="00727C90">
              <w:rPr>
                <w:noProof/>
                <w:highlight w:val="yellow"/>
              </w:rPr>
              <w:t>Added Editor’s Notes</w:t>
            </w:r>
          </w:p>
          <w:p w14:paraId="6ACA4173" w14:textId="40AB6317" w:rsidR="00F17CC3" w:rsidRDefault="009414FA" w:rsidP="009F4C23">
            <w:pPr>
              <w:pStyle w:val="CRCoverPage"/>
              <w:spacing w:after="0"/>
              <w:ind w:left="100"/>
              <w:rPr>
                <w:noProof/>
              </w:rPr>
            </w:pPr>
            <w:r w:rsidRPr="009414FA">
              <w:rPr>
                <w:noProof/>
                <w:highlight w:val="green"/>
              </w:rPr>
              <w:t>r</w:t>
            </w:r>
            <w:r w:rsidR="00F17CC3" w:rsidRPr="009414FA">
              <w:rPr>
                <w:noProof/>
                <w:highlight w:val="green"/>
              </w:rPr>
              <w:t>2 change – correct</w:t>
            </w:r>
            <w:r w:rsidRPr="009414FA">
              <w:rPr>
                <w:noProof/>
                <w:highlight w:val="green"/>
              </w:rPr>
              <w:t>ed</w:t>
            </w:r>
            <w:r w:rsidR="00F17CC3" w:rsidRPr="009414FA">
              <w:rPr>
                <w:noProof/>
                <w:highlight w:val="green"/>
              </w:rPr>
              <w:t xml:space="preserve"> covershett to “TEXT PRO</w:t>
            </w:r>
            <w:r w:rsidRPr="009414FA">
              <w:rPr>
                <w:noProof/>
                <w:highlight w:val="green"/>
              </w:rPr>
              <w:t>POSAL”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2D91897" w14:textId="77777777" w:rsidR="00310C4A" w:rsidRDefault="00310C4A" w:rsidP="00310C4A">
      <w:pPr>
        <w:pStyle w:val="Heading4"/>
      </w:pPr>
      <w:bookmarkStart w:id="1" w:name="_Toc137543607"/>
      <w:r>
        <w:t>6.5.3.2</w:t>
      </w:r>
      <w:r>
        <w:tab/>
        <w:t>Spurious emissions for UE co-existence</w:t>
      </w:r>
      <w:bookmarkEnd w:id="1"/>
    </w:p>
    <w:p w14:paraId="0D915F5B" w14:textId="77777777" w:rsidR="00310C4A" w:rsidRDefault="00310C4A" w:rsidP="00310C4A">
      <w:pPr>
        <w:pStyle w:val="EditorsNote"/>
      </w:pPr>
      <w:r>
        <w:t>Editor’s Note: This clause is incomplete. The following aspects are either missing or not yet determined:</w:t>
      </w:r>
    </w:p>
    <w:p w14:paraId="1D03DB56" w14:textId="77777777" w:rsidR="00310C4A" w:rsidRDefault="00310C4A" w:rsidP="00310C4A">
      <w:pPr>
        <w:pStyle w:val="EditorsNote"/>
      </w:pPr>
      <w:r>
        <w:t>- Addition to applicability spec is pending</w:t>
      </w:r>
    </w:p>
    <w:p w14:paraId="38022B57" w14:textId="77777777" w:rsidR="00310C4A" w:rsidRDefault="00310C4A" w:rsidP="00310C4A">
      <w:pPr>
        <w:pStyle w:val="EditorsNote"/>
      </w:pPr>
      <w:r>
        <w:t>- Initial condition and call setup procedure to support NR satellite access are TBD</w:t>
      </w:r>
    </w:p>
    <w:p w14:paraId="46456BD1" w14:textId="77777777" w:rsidR="00310C4A" w:rsidRDefault="00310C4A" w:rsidP="00310C4A">
      <w:pPr>
        <w:pStyle w:val="EditorsNote"/>
      </w:pPr>
      <w:r>
        <w:t>- Message exceptions specific to satellite access is TBD</w:t>
      </w:r>
    </w:p>
    <w:p w14:paraId="70460824" w14:textId="4966365E" w:rsidR="00310C4A" w:rsidDel="00FF40EB" w:rsidRDefault="00310C4A" w:rsidP="00310C4A">
      <w:pPr>
        <w:pStyle w:val="EditorsNote"/>
        <w:rPr>
          <w:del w:id="2" w:author="Kevin Wang (QMC)" w:date="2023-08-10T13:15:00Z"/>
        </w:rPr>
      </w:pPr>
      <w:del w:id="3" w:author="Kevin Wang (QMC)" w:date="2023-08-10T13:15:00Z">
        <w:r w:rsidDel="00FF40EB">
          <w:delText>- Test Points analysis is TBD</w:delText>
        </w:r>
      </w:del>
    </w:p>
    <w:p w14:paraId="49B33767" w14:textId="7CA861EA" w:rsidR="00310C4A" w:rsidDel="00FF40EB" w:rsidRDefault="00310C4A" w:rsidP="00310C4A">
      <w:pPr>
        <w:pStyle w:val="EditorsNote"/>
        <w:rPr>
          <w:del w:id="4" w:author="Kevin Wang (QMC)" w:date="2023-08-10T13:15:00Z"/>
        </w:rPr>
      </w:pPr>
      <w:del w:id="5" w:author="Kevin Wang (QMC)" w:date="2023-08-10T13:15:00Z">
        <w:r w:rsidDel="00FF40EB">
          <w:delText>- Test configuration is TBD</w:delText>
        </w:r>
      </w:del>
    </w:p>
    <w:p w14:paraId="7B613AAA" w14:textId="77777777" w:rsidR="00310C4A" w:rsidRDefault="00310C4A" w:rsidP="00310C4A">
      <w:pPr>
        <w:pStyle w:val="EditorsNote"/>
        <w:rPr>
          <w:lang w:eastAsia="zh-TW"/>
        </w:rPr>
      </w:pPr>
      <w:r>
        <w:t>- Annex F MU/TT is TBD</w:t>
      </w:r>
    </w:p>
    <w:p w14:paraId="5C147A33" w14:textId="77777777" w:rsidR="00310C4A" w:rsidRDefault="00310C4A" w:rsidP="00310C4A">
      <w:pPr>
        <w:pStyle w:val="H6"/>
      </w:pPr>
      <w:r>
        <w:t>6.5.3.2.1</w:t>
      </w:r>
      <w:r>
        <w:tab/>
        <w:t>Test purpose</w:t>
      </w:r>
    </w:p>
    <w:p w14:paraId="18A0ECD8" w14:textId="77777777" w:rsidR="00310C4A" w:rsidRDefault="00310C4A" w:rsidP="00310C4A">
      <w:r>
        <w:t>To verify that UE transmitter does not cause unacceptable interference to co-existing systems for the specified bands which has specific requirements in terms of transmitter spurious emissions.</w:t>
      </w:r>
    </w:p>
    <w:p w14:paraId="70AAC6AC" w14:textId="77777777" w:rsidR="00310C4A" w:rsidRDefault="00310C4A" w:rsidP="00310C4A">
      <w:pPr>
        <w:pStyle w:val="H6"/>
      </w:pPr>
      <w:r>
        <w:t>6.5.3.2.2</w:t>
      </w:r>
      <w:r>
        <w:tab/>
        <w:t>Test applicability</w:t>
      </w:r>
    </w:p>
    <w:p w14:paraId="6294BB21" w14:textId="77777777" w:rsidR="00310C4A" w:rsidRDefault="00310C4A" w:rsidP="00310C4A">
      <w:pPr>
        <w:rPr>
          <w:rFonts w:eastAsia="SimSun"/>
        </w:rPr>
      </w:pPr>
      <w:r>
        <w:t>The requirements of this test apply to all types of NR Power Class 3 UE release 17 and forward that support satellite access operation</w:t>
      </w:r>
      <w:r>
        <w:rPr>
          <w:rFonts w:eastAsia="SimSun"/>
        </w:rPr>
        <w:t>.</w:t>
      </w:r>
    </w:p>
    <w:p w14:paraId="7EDBCA8F" w14:textId="77777777" w:rsidR="00310C4A" w:rsidRDefault="00310C4A" w:rsidP="00310C4A">
      <w:pPr>
        <w:pStyle w:val="H6"/>
      </w:pPr>
      <w:r>
        <w:t>6.5.3.2.3</w:t>
      </w:r>
      <w:r>
        <w:tab/>
        <w:t>Minimum conformance requirements</w:t>
      </w:r>
    </w:p>
    <w:p w14:paraId="50F6CD87" w14:textId="77777777" w:rsidR="00310C4A" w:rsidRDefault="00310C4A" w:rsidP="00310C4A">
      <w:r>
        <w:t>This clause specifies the requirements for NR NTN satellite bands for UE coexistence with protected bands.</w:t>
      </w:r>
    </w:p>
    <w:p w14:paraId="27379E5E" w14:textId="77777777" w:rsidR="00310C4A" w:rsidRDefault="00310C4A" w:rsidP="00310C4A">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0C4A" w14:paraId="5FF67D9F" w14:textId="77777777" w:rsidTr="00D55C3B">
        <w:trPr>
          <w:trHeight w:val="270"/>
          <w:tblHeader/>
          <w:jc w:val="center"/>
        </w:trPr>
        <w:tc>
          <w:tcPr>
            <w:tcW w:w="959" w:type="dxa"/>
            <w:vMerge w:val="restart"/>
            <w:shd w:val="clear" w:color="auto" w:fill="auto"/>
            <w:vAlign w:val="center"/>
            <w:hideMark/>
          </w:tcPr>
          <w:p w14:paraId="1BC34C53" w14:textId="77777777" w:rsidR="00310C4A" w:rsidRDefault="00310C4A" w:rsidP="00D55C3B">
            <w:pPr>
              <w:pStyle w:val="TAH"/>
              <w:keepNext w:val="0"/>
            </w:pPr>
            <w:r>
              <w:rPr>
                <w:lang w:val="fi-FI"/>
              </w:rPr>
              <w:t>NR NTN satellite</w:t>
            </w:r>
            <w:r>
              <w:t xml:space="preserve"> Band</w:t>
            </w:r>
          </w:p>
        </w:tc>
        <w:tc>
          <w:tcPr>
            <w:tcW w:w="7981" w:type="dxa"/>
            <w:gridSpan w:val="7"/>
            <w:vAlign w:val="center"/>
            <w:hideMark/>
          </w:tcPr>
          <w:p w14:paraId="2E53CD44" w14:textId="77777777" w:rsidR="00310C4A" w:rsidRDefault="00310C4A" w:rsidP="00D55C3B">
            <w:pPr>
              <w:pStyle w:val="TAH"/>
              <w:keepNext w:val="0"/>
            </w:pPr>
            <w:r>
              <w:t>Spurious emission for UE co-existence</w:t>
            </w:r>
          </w:p>
        </w:tc>
      </w:tr>
      <w:tr w:rsidR="00310C4A" w14:paraId="127FC928" w14:textId="77777777" w:rsidTr="00D55C3B">
        <w:trPr>
          <w:trHeight w:val="450"/>
          <w:tblHeader/>
          <w:jc w:val="center"/>
        </w:trPr>
        <w:tc>
          <w:tcPr>
            <w:tcW w:w="959" w:type="dxa"/>
            <w:vMerge/>
            <w:tcBorders>
              <w:bottom w:val="single" w:sz="4" w:space="0" w:color="auto"/>
            </w:tcBorders>
            <w:shd w:val="clear" w:color="auto" w:fill="auto"/>
            <w:vAlign w:val="center"/>
            <w:hideMark/>
          </w:tcPr>
          <w:p w14:paraId="0E3E2763" w14:textId="77777777" w:rsidR="00310C4A" w:rsidRDefault="00310C4A" w:rsidP="00D55C3B">
            <w:pPr>
              <w:pStyle w:val="TAH"/>
              <w:keepNext w:val="0"/>
            </w:pPr>
          </w:p>
        </w:tc>
        <w:tc>
          <w:tcPr>
            <w:tcW w:w="2831" w:type="dxa"/>
            <w:vAlign w:val="center"/>
            <w:hideMark/>
          </w:tcPr>
          <w:p w14:paraId="0179C6A7" w14:textId="77777777" w:rsidR="00310C4A" w:rsidRDefault="00310C4A" w:rsidP="00D55C3B">
            <w:pPr>
              <w:pStyle w:val="TAH"/>
              <w:keepNext w:val="0"/>
            </w:pPr>
            <w:r>
              <w:t>Protected band</w:t>
            </w:r>
          </w:p>
        </w:tc>
        <w:tc>
          <w:tcPr>
            <w:tcW w:w="2239" w:type="dxa"/>
            <w:gridSpan w:val="3"/>
            <w:vAlign w:val="center"/>
            <w:hideMark/>
          </w:tcPr>
          <w:p w14:paraId="37C6A54C" w14:textId="77777777" w:rsidR="00310C4A" w:rsidRDefault="00310C4A" w:rsidP="00D55C3B">
            <w:pPr>
              <w:pStyle w:val="TAH"/>
              <w:keepNext w:val="0"/>
            </w:pPr>
            <w:r>
              <w:t>Frequency range (MHz)</w:t>
            </w:r>
          </w:p>
        </w:tc>
        <w:tc>
          <w:tcPr>
            <w:tcW w:w="1133" w:type="dxa"/>
            <w:vAlign w:val="center"/>
            <w:hideMark/>
          </w:tcPr>
          <w:p w14:paraId="5AC02A07" w14:textId="77777777" w:rsidR="00310C4A" w:rsidRDefault="00310C4A" w:rsidP="00D55C3B">
            <w:pPr>
              <w:pStyle w:val="TAH"/>
              <w:keepNext w:val="0"/>
            </w:pPr>
            <w:r>
              <w:t>Maximum Level (dBm)</w:t>
            </w:r>
          </w:p>
        </w:tc>
        <w:tc>
          <w:tcPr>
            <w:tcW w:w="850" w:type="dxa"/>
            <w:vAlign w:val="center"/>
            <w:hideMark/>
          </w:tcPr>
          <w:p w14:paraId="1919368C" w14:textId="77777777" w:rsidR="00310C4A" w:rsidRDefault="00310C4A" w:rsidP="00D55C3B">
            <w:pPr>
              <w:pStyle w:val="TAH"/>
              <w:keepNext w:val="0"/>
            </w:pPr>
            <w:r>
              <w:t>MBW (MHz)</w:t>
            </w:r>
          </w:p>
        </w:tc>
        <w:tc>
          <w:tcPr>
            <w:tcW w:w="928" w:type="dxa"/>
            <w:noWrap/>
            <w:vAlign w:val="center"/>
            <w:hideMark/>
          </w:tcPr>
          <w:p w14:paraId="774E50D4" w14:textId="77777777" w:rsidR="00310C4A" w:rsidRDefault="00310C4A" w:rsidP="00D55C3B">
            <w:pPr>
              <w:pStyle w:val="TAH"/>
              <w:keepNext w:val="0"/>
            </w:pPr>
            <w:r>
              <w:t>NOTE</w:t>
            </w:r>
          </w:p>
        </w:tc>
      </w:tr>
      <w:tr w:rsidR="00310C4A" w14:paraId="4C08E413" w14:textId="77777777" w:rsidTr="00D55C3B">
        <w:trPr>
          <w:trHeight w:val="225"/>
          <w:jc w:val="center"/>
        </w:trPr>
        <w:tc>
          <w:tcPr>
            <w:tcW w:w="959" w:type="dxa"/>
            <w:vMerge w:val="restart"/>
            <w:shd w:val="clear" w:color="auto" w:fill="auto"/>
            <w:vAlign w:val="center"/>
          </w:tcPr>
          <w:p w14:paraId="4B54CBFD" w14:textId="77777777" w:rsidR="00310C4A" w:rsidRDefault="00310C4A" w:rsidP="00D55C3B">
            <w:pPr>
              <w:pStyle w:val="TAC"/>
            </w:pPr>
            <w:r>
              <w:t>n255</w:t>
            </w:r>
          </w:p>
        </w:tc>
        <w:tc>
          <w:tcPr>
            <w:tcW w:w="2831" w:type="dxa"/>
            <w:vAlign w:val="center"/>
          </w:tcPr>
          <w:p w14:paraId="0F227531" w14:textId="77777777" w:rsidR="00310C4A" w:rsidRDefault="00310C4A" w:rsidP="00D55C3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37F688D5"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07EC176B" w14:textId="77777777" w:rsidR="00310C4A" w:rsidRDefault="00310C4A" w:rsidP="00D55C3B">
            <w:pPr>
              <w:pStyle w:val="TAC"/>
            </w:pPr>
            <w:r>
              <w:t>-</w:t>
            </w:r>
          </w:p>
        </w:tc>
        <w:tc>
          <w:tcPr>
            <w:tcW w:w="889" w:type="dxa"/>
            <w:vAlign w:val="center"/>
          </w:tcPr>
          <w:p w14:paraId="074B14A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666407A8" w14:textId="77777777" w:rsidR="00310C4A" w:rsidRDefault="00310C4A" w:rsidP="00D55C3B">
            <w:pPr>
              <w:pStyle w:val="TAC"/>
            </w:pPr>
            <w:r>
              <w:t>-50</w:t>
            </w:r>
          </w:p>
        </w:tc>
        <w:tc>
          <w:tcPr>
            <w:tcW w:w="850" w:type="dxa"/>
            <w:noWrap/>
            <w:vAlign w:val="center"/>
          </w:tcPr>
          <w:p w14:paraId="2686B2B1" w14:textId="77777777" w:rsidR="00310C4A" w:rsidRDefault="00310C4A" w:rsidP="00D55C3B">
            <w:pPr>
              <w:pStyle w:val="TAC"/>
            </w:pPr>
            <w:r>
              <w:t>1</w:t>
            </w:r>
          </w:p>
        </w:tc>
        <w:tc>
          <w:tcPr>
            <w:tcW w:w="928" w:type="dxa"/>
            <w:noWrap/>
            <w:vAlign w:val="center"/>
          </w:tcPr>
          <w:p w14:paraId="1881F10B" w14:textId="77777777" w:rsidR="00310C4A" w:rsidRDefault="00310C4A" w:rsidP="00D55C3B">
            <w:pPr>
              <w:pStyle w:val="TAC"/>
            </w:pPr>
          </w:p>
        </w:tc>
      </w:tr>
      <w:tr w:rsidR="00310C4A" w14:paraId="5568FDEA" w14:textId="77777777" w:rsidTr="00D55C3B">
        <w:trPr>
          <w:trHeight w:val="225"/>
          <w:jc w:val="center"/>
        </w:trPr>
        <w:tc>
          <w:tcPr>
            <w:tcW w:w="959" w:type="dxa"/>
            <w:vMerge/>
            <w:tcBorders>
              <w:bottom w:val="single" w:sz="4" w:space="0" w:color="auto"/>
            </w:tcBorders>
            <w:shd w:val="clear" w:color="auto" w:fill="auto"/>
            <w:vAlign w:val="center"/>
          </w:tcPr>
          <w:p w14:paraId="0C2285C5" w14:textId="77777777" w:rsidR="00310C4A" w:rsidRDefault="00310C4A" w:rsidP="00D55C3B">
            <w:pPr>
              <w:pStyle w:val="TAC"/>
            </w:pPr>
          </w:p>
        </w:tc>
        <w:tc>
          <w:tcPr>
            <w:tcW w:w="2831" w:type="dxa"/>
            <w:vAlign w:val="center"/>
          </w:tcPr>
          <w:p w14:paraId="23729A61" w14:textId="77777777" w:rsidR="00310C4A" w:rsidRDefault="00310C4A" w:rsidP="00D55C3B">
            <w:pPr>
              <w:pStyle w:val="TAL"/>
              <w:rPr>
                <w:lang w:val="sv-FI"/>
              </w:rPr>
            </w:pPr>
            <w:r>
              <w:rPr>
                <w:lang w:val="sv-FI"/>
              </w:rPr>
              <w:t>NR Band n77, n78, n79</w:t>
            </w:r>
          </w:p>
        </w:tc>
        <w:tc>
          <w:tcPr>
            <w:tcW w:w="810" w:type="dxa"/>
            <w:vAlign w:val="center"/>
          </w:tcPr>
          <w:p w14:paraId="7E993D79"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7D83AAD" w14:textId="77777777" w:rsidR="00310C4A" w:rsidRDefault="00310C4A" w:rsidP="00D55C3B">
            <w:pPr>
              <w:pStyle w:val="TAC"/>
            </w:pPr>
            <w:r>
              <w:t>-</w:t>
            </w:r>
          </w:p>
        </w:tc>
        <w:tc>
          <w:tcPr>
            <w:tcW w:w="889" w:type="dxa"/>
            <w:vAlign w:val="center"/>
          </w:tcPr>
          <w:p w14:paraId="1D4FD218"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A3BB4FE" w14:textId="77777777" w:rsidR="00310C4A" w:rsidRDefault="00310C4A" w:rsidP="00D55C3B">
            <w:pPr>
              <w:pStyle w:val="TAC"/>
            </w:pPr>
            <w:r>
              <w:t>-50</w:t>
            </w:r>
          </w:p>
        </w:tc>
        <w:tc>
          <w:tcPr>
            <w:tcW w:w="850" w:type="dxa"/>
            <w:noWrap/>
            <w:vAlign w:val="center"/>
          </w:tcPr>
          <w:p w14:paraId="7F9B38AE" w14:textId="77777777" w:rsidR="00310C4A" w:rsidRDefault="00310C4A" w:rsidP="00D55C3B">
            <w:pPr>
              <w:pStyle w:val="TAC"/>
            </w:pPr>
            <w:r>
              <w:t>1</w:t>
            </w:r>
          </w:p>
        </w:tc>
        <w:tc>
          <w:tcPr>
            <w:tcW w:w="928" w:type="dxa"/>
            <w:noWrap/>
            <w:vAlign w:val="center"/>
          </w:tcPr>
          <w:p w14:paraId="00DA6533" w14:textId="77777777" w:rsidR="00310C4A" w:rsidRDefault="00310C4A" w:rsidP="00D55C3B">
            <w:pPr>
              <w:pStyle w:val="TAC"/>
            </w:pPr>
            <w:r>
              <w:rPr>
                <w:rFonts w:hint="eastAsia"/>
              </w:rPr>
              <w:t>2</w:t>
            </w:r>
          </w:p>
        </w:tc>
      </w:tr>
      <w:tr w:rsidR="00310C4A" w14:paraId="063DB7F3" w14:textId="77777777" w:rsidTr="00D55C3B">
        <w:trPr>
          <w:trHeight w:val="225"/>
          <w:jc w:val="center"/>
        </w:trPr>
        <w:tc>
          <w:tcPr>
            <w:tcW w:w="959" w:type="dxa"/>
            <w:vMerge w:val="restart"/>
            <w:tcBorders>
              <w:top w:val="single" w:sz="4" w:space="0" w:color="auto"/>
            </w:tcBorders>
            <w:shd w:val="clear" w:color="auto" w:fill="auto"/>
            <w:vAlign w:val="center"/>
          </w:tcPr>
          <w:p w14:paraId="37E1D02D" w14:textId="77777777" w:rsidR="00310C4A" w:rsidRDefault="00310C4A" w:rsidP="00D55C3B">
            <w:pPr>
              <w:pStyle w:val="TAC"/>
            </w:pPr>
            <w:r>
              <w:t>n256</w:t>
            </w:r>
          </w:p>
        </w:tc>
        <w:tc>
          <w:tcPr>
            <w:tcW w:w="2831" w:type="dxa"/>
            <w:vAlign w:val="center"/>
          </w:tcPr>
          <w:p w14:paraId="6CFC2F4D" w14:textId="77777777" w:rsidR="00310C4A" w:rsidRDefault="00310C4A" w:rsidP="00D55C3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21AF9ED3"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96CD63F" w14:textId="77777777" w:rsidR="00310C4A" w:rsidRDefault="00310C4A" w:rsidP="00D55C3B">
            <w:pPr>
              <w:pStyle w:val="TAC"/>
            </w:pPr>
            <w:r>
              <w:t>-</w:t>
            </w:r>
          </w:p>
        </w:tc>
        <w:tc>
          <w:tcPr>
            <w:tcW w:w="889" w:type="dxa"/>
            <w:vAlign w:val="center"/>
          </w:tcPr>
          <w:p w14:paraId="0F6427AD"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052C3D5" w14:textId="77777777" w:rsidR="00310C4A" w:rsidRDefault="00310C4A" w:rsidP="00D55C3B">
            <w:pPr>
              <w:pStyle w:val="TAC"/>
            </w:pPr>
            <w:r>
              <w:t>-50</w:t>
            </w:r>
          </w:p>
        </w:tc>
        <w:tc>
          <w:tcPr>
            <w:tcW w:w="850" w:type="dxa"/>
            <w:noWrap/>
            <w:vAlign w:val="center"/>
          </w:tcPr>
          <w:p w14:paraId="522F8DC2" w14:textId="77777777" w:rsidR="00310C4A" w:rsidRDefault="00310C4A" w:rsidP="00D55C3B">
            <w:pPr>
              <w:pStyle w:val="TAC"/>
            </w:pPr>
            <w:r>
              <w:t>1</w:t>
            </w:r>
          </w:p>
        </w:tc>
        <w:tc>
          <w:tcPr>
            <w:tcW w:w="928" w:type="dxa"/>
            <w:noWrap/>
            <w:vAlign w:val="center"/>
          </w:tcPr>
          <w:p w14:paraId="055E1AFB" w14:textId="77777777" w:rsidR="00310C4A" w:rsidRDefault="00310C4A" w:rsidP="00D55C3B">
            <w:pPr>
              <w:pStyle w:val="TAC"/>
            </w:pPr>
          </w:p>
        </w:tc>
      </w:tr>
      <w:tr w:rsidR="00310C4A" w14:paraId="5B169837" w14:textId="77777777" w:rsidTr="00D55C3B">
        <w:trPr>
          <w:trHeight w:val="225"/>
          <w:jc w:val="center"/>
        </w:trPr>
        <w:tc>
          <w:tcPr>
            <w:tcW w:w="959" w:type="dxa"/>
            <w:vMerge/>
            <w:shd w:val="clear" w:color="auto" w:fill="auto"/>
            <w:vAlign w:val="center"/>
          </w:tcPr>
          <w:p w14:paraId="08C69190" w14:textId="77777777" w:rsidR="00310C4A" w:rsidRDefault="00310C4A" w:rsidP="00D55C3B">
            <w:pPr>
              <w:pStyle w:val="TAC"/>
            </w:pPr>
          </w:p>
        </w:tc>
        <w:tc>
          <w:tcPr>
            <w:tcW w:w="2831" w:type="dxa"/>
            <w:vAlign w:val="center"/>
          </w:tcPr>
          <w:p w14:paraId="44CB0233" w14:textId="77777777" w:rsidR="00310C4A" w:rsidRDefault="00310C4A" w:rsidP="00D55C3B">
            <w:pPr>
              <w:pStyle w:val="TAL"/>
              <w:rPr>
                <w:lang w:val="sv-FI"/>
              </w:rPr>
            </w:pPr>
            <w:r>
              <w:t>E-UTRA Band 33, 35</w:t>
            </w:r>
          </w:p>
        </w:tc>
        <w:tc>
          <w:tcPr>
            <w:tcW w:w="810" w:type="dxa"/>
            <w:vAlign w:val="center"/>
          </w:tcPr>
          <w:p w14:paraId="3B2043E8"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FD9EBE7" w14:textId="77777777" w:rsidR="00310C4A" w:rsidRDefault="00310C4A" w:rsidP="00D55C3B">
            <w:pPr>
              <w:pStyle w:val="TAC"/>
            </w:pPr>
            <w:r>
              <w:t>-</w:t>
            </w:r>
          </w:p>
        </w:tc>
        <w:tc>
          <w:tcPr>
            <w:tcW w:w="889" w:type="dxa"/>
            <w:vAlign w:val="center"/>
          </w:tcPr>
          <w:p w14:paraId="463BE7D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033A04AB" w14:textId="77777777" w:rsidR="00310C4A" w:rsidRDefault="00310C4A" w:rsidP="00D55C3B">
            <w:pPr>
              <w:pStyle w:val="TAC"/>
            </w:pPr>
            <w:r>
              <w:t>-50</w:t>
            </w:r>
          </w:p>
        </w:tc>
        <w:tc>
          <w:tcPr>
            <w:tcW w:w="850" w:type="dxa"/>
            <w:noWrap/>
            <w:vAlign w:val="center"/>
          </w:tcPr>
          <w:p w14:paraId="63D1B443" w14:textId="77777777" w:rsidR="00310C4A" w:rsidRDefault="00310C4A" w:rsidP="00D55C3B">
            <w:pPr>
              <w:pStyle w:val="TAC"/>
            </w:pPr>
            <w:r>
              <w:t>1</w:t>
            </w:r>
          </w:p>
        </w:tc>
        <w:tc>
          <w:tcPr>
            <w:tcW w:w="928" w:type="dxa"/>
            <w:noWrap/>
            <w:vAlign w:val="center"/>
          </w:tcPr>
          <w:p w14:paraId="7EFD6B9E" w14:textId="77777777" w:rsidR="00310C4A" w:rsidRDefault="00310C4A" w:rsidP="00D55C3B">
            <w:pPr>
              <w:pStyle w:val="TAC"/>
            </w:pPr>
          </w:p>
        </w:tc>
      </w:tr>
      <w:tr w:rsidR="00310C4A" w14:paraId="3A890528" w14:textId="77777777" w:rsidTr="00D55C3B">
        <w:trPr>
          <w:trHeight w:val="225"/>
          <w:jc w:val="center"/>
        </w:trPr>
        <w:tc>
          <w:tcPr>
            <w:tcW w:w="959" w:type="dxa"/>
            <w:vMerge/>
            <w:shd w:val="clear" w:color="auto" w:fill="auto"/>
            <w:vAlign w:val="center"/>
          </w:tcPr>
          <w:p w14:paraId="0CDA4DBA" w14:textId="77777777" w:rsidR="00310C4A" w:rsidRDefault="00310C4A" w:rsidP="00D55C3B">
            <w:pPr>
              <w:pStyle w:val="TAC"/>
            </w:pPr>
          </w:p>
        </w:tc>
        <w:tc>
          <w:tcPr>
            <w:tcW w:w="2831" w:type="dxa"/>
            <w:vAlign w:val="center"/>
          </w:tcPr>
          <w:p w14:paraId="2DE48095" w14:textId="77777777" w:rsidR="00310C4A" w:rsidRDefault="00310C4A" w:rsidP="00D55C3B">
            <w:pPr>
              <w:pStyle w:val="TAL"/>
              <w:rPr>
                <w:lang w:val="sv-FI"/>
              </w:rPr>
            </w:pPr>
            <w:r>
              <w:t>NR Band n77</w:t>
            </w:r>
          </w:p>
        </w:tc>
        <w:tc>
          <w:tcPr>
            <w:tcW w:w="810" w:type="dxa"/>
            <w:vAlign w:val="center"/>
          </w:tcPr>
          <w:p w14:paraId="3225ADD2"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A8A1506" w14:textId="77777777" w:rsidR="00310C4A" w:rsidRDefault="00310C4A" w:rsidP="00D55C3B">
            <w:pPr>
              <w:pStyle w:val="TAC"/>
            </w:pPr>
            <w:r>
              <w:t>-</w:t>
            </w:r>
          </w:p>
        </w:tc>
        <w:tc>
          <w:tcPr>
            <w:tcW w:w="889" w:type="dxa"/>
            <w:vAlign w:val="center"/>
          </w:tcPr>
          <w:p w14:paraId="4E5568D0"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3DA2C10A" w14:textId="77777777" w:rsidR="00310C4A" w:rsidRDefault="00310C4A" w:rsidP="00D55C3B">
            <w:pPr>
              <w:pStyle w:val="TAC"/>
            </w:pPr>
            <w:r>
              <w:t>-50</w:t>
            </w:r>
          </w:p>
        </w:tc>
        <w:tc>
          <w:tcPr>
            <w:tcW w:w="850" w:type="dxa"/>
            <w:noWrap/>
            <w:vAlign w:val="center"/>
          </w:tcPr>
          <w:p w14:paraId="27D46F6E" w14:textId="77777777" w:rsidR="00310C4A" w:rsidRDefault="00310C4A" w:rsidP="00D55C3B">
            <w:pPr>
              <w:pStyle w:val="TAC"/>
            </w:pPr>
            <w:r>
              <w:t>1</w:t>
            </w:r>
          </w:p>
        </w:tc>
        <w:tc>
          <w:tcPr>
            <w:tcW w:w="928" w:type="dxa"/>
            <w:noWrap/>
            <w:vAlign w:val="center"/>
          </w:tcPr>
          <w:p w14:paraId="1BC39DCA" w14:textId="77777777" w:rsidR="00310C4A" w:rsidRDefault="00310C4A" w:rsidP="00D55C3B">
            <w:pPr>
              <w:pStyle w:val="TAC"/>
            </w:pPr>
            <w:r>
              <w:t>2</w:t>
            </w:r>
          </w:p>
        </w:tc>
      </w:tr>
      <w:tr w:rsidR="00310C4A" w14:paraId="454729AA" w14:textId="77777777" w:rsidTr="00D55C3B">
        <w:trPr>
          <w:trHeight w:val="225"/>
          <w:jc w:val="center"/>
        </w:trPr>
        <w:tc>
          <w:tcPr>
            <w:tcW w:w="959" w:type="dxa"/>
            <w:vMerge/>
            <w:tcBorders>
              <w:bottom w:val="single" w:sz="4" w:space="0" w:color="auto"/>
            </w:tcBorders>
            <w:shd w:val="clear" w:color="auto" w:fill="auto"/>
            <w:vAlign w:val="center"/>
          </w:tcPr>
          <w:p w14:paraId="3597A0E8" w14:textId="77777777" w:rsidR="00310C4A" w:rsidRDefault="00310C4A" w:rsidP="00D55C3B">
            <w:pPr>
              <w:pStyle w:val="TAC"/>
            </w:pPr>
          </w:p>
        </w:tc>
        <w:tc>
          <w:tcPr>
            <w:tcW w:w="2831" w:type="dxa"/>
            <w:vAlign w:val="center"/>
          </w:tcPr>
          <w:p w14:paraId="1504A1CD" w14:textId="77777777" w:rsidR="00310C4A" w:rsidRDefault="00310C4A" w:rsidP="00D55C3B">
            <w:pPr>
              <w:pStyle w:val="TAL"/>
            </w:pPr>
            <w:r>
              <w:rPr>
                <w:lang w:val="sv-FI"/>
              </w:rPr>
              <w:t>NR Band n2, n25, n70</w:t>
            </w:r>
          </w:p>
        </w:tc>
        <w:tc>
          <w:tcPr>
            <w:tcW w:w="810" w:type="dxa"/>
            <w:vAlign w:val="center"/>
          </w:tcPr>
          <w:p w14:paraId="6DBFEDD1"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77135B8A" w14:textId="77777777" w:rsidR="00310C4A" w:rsidRDefault="00310C4A" w:rsidP="00D55C3B">
            <w:pPr>
              <w:pStyle w:val="TAC"/>
            </w:pPr>
            <w:r>
              <w:t>-</w:t>
            </w:r>
          </w:p>
        </w:tc>
        <w:tc>
          <w:tcPr>
            <w:tcW w:w="889" w:type="dxa"/>
            <w:vAlign w:val="center"/>
          </w:tcPr>
          <w:p w14:paraId="3CABBDA3"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2396DD79" w14:textId="77777777" w:rsidR="00310C4A" w:rsidRDefault="00310C4A" w:rsidP="00D55C3B">
            <w:pPr>
              <w:pStyle w:val="TAC"/>
            </w:pPr>
            <w:r>
              <w:rPr>
                <w:rFonts w:hint="eastAsia"/>
              </w:rPr>
              <w:t>N</w:t>
            </w:r>
            <w:r>
              <w:t>A</w:t>
            </w:r>
          </w:p>
        </w:tc>
        <w:tc>
          <w:tcPr>
            <w:tcW w:w="850" w:type="dxa"/>
            <w:noWrap/>
            <w:vAlign w:val="center"/>
          </w:tcPr>
          <w:p w14:paraId="6DBB3AD4" w14:textId="77777777" w:rsidR="00310C4A" w:rsidRDefault="00310C4A" w:rsidP="00D55C3B">
            <w:pPr>
              <w:pStyle w:val="TAC"/>
            </w:pPr>
            <w:r>
              <w:rPr>
                <w:rFonts w:hint="eastAsia"/>
              </w:rPr>
              <w:t>N</w:t>
            </w:r>
            <w:r>
              <w:t>A</w:t>
            </w:r>
          </w:p>
        </w:tc>
        <w:tc>
          <w:tcPr>
            <w:tcW w:w="928" w:type="dxa"/>
            <w:noWrap/>
            <w:vAlign w:val="center"/>
          </w:tcPr>
          <w:p w14:paraId="42CCC8FB" w14:textId="77777777" w:rsidR="00310C4A" w:rsidRDefault="00310C4A" w:rsidP="00D55C3B">
            <w:pPr>
              <w:pStyle w:val="TAC"/>
            </w:pPr>
            <w:r>
              <w:rPr>
                <w:rFonts w:hint="eastAsia"/>
              </w:rPr>
              <w:t>3</w:t>
            </w:r>
          </w:p>
        </w:tc>
      </w:tr>
      <w:tr w:rsidR="00310C4A" w14:paraId="6DD782FE" w14:textId="77777777" w:rsidTr="00D55C3B">
        <w:trPr>
          <w:trHeight w:val="225"/>
          <w:jc w:val="center"/>
        </w:trPr>
        <w:tc>
          <w:tcPr>
            <w:tcW w:w="8940" w:type="dxa"/>
            <w:gridSpan w:val="8"/>
            <w:tcBorders>
              <w:bottom w:val="single" w:sz="4" w:space="0" w:color="auto"/>
            </w:tcBorders>
            <w:shd w:val="clear" w:color="auto" w:fill="auto"/>
            <w:vAlign w:val="center"/>
          </w:tcPr>
          <w:p w14:paraId="5616287C" w14:textId="1B64A923" w:rsidR="00310C4A" w:rsidRDefault="00310C4A" w:rsidP="00D55C3B">
            <w:pPr>
              <w:pStyle w:val="TAN"/>
              <w:keepNext w:val="0"/>
            </w:pPr>
            <w:r>
              <w:t>NOTE 1:</w:t>
            </w:r>
            <w:r>
              <w:tab/>
              <w:t>The protected NR or E-UTRA bands are specified in clause 5.2 from 3GPP TS 38.101-1 [</w:t>
            </w:r>
            <w:del w:id="6" w:author="Kevin Wang (QMC)" w:date="2023-08-10T13:03:00Z">
              <w:r w:rsidDel="00DC328A">
                <w:delText>11</w:delText>
              </w:r>
            </w:del>
            <w:ins w:id="7" w:author="Kevin Wang (QMC)" w:date="2023-08-10T13:03:00Z">
              <w:r w:rsidR="00DC328A">
                <w:t>5</w:t>
              </w:r>
            </w:ins>
            <w:r>
              <w:t xml:space="preserve">]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5.2.2-1 in 3GPP TS 38.101-1 [</w:t>
            </w:r>
            <w:del w:id="8" w:author="Kevin Wang (QMC)" w:date="2023-08-10T13:03:00Z">
              <w:r w:rsidDel="00DC328A">
                <w:delText>11</w:delText>
              </w:r>
            </w:del>
            <w:ins w:id="9" w:author="Kevin Wang (QMC)" w:date="2023-08-10T13:03:00Z">
              <w:r w:rsidR="00DC328A">
                <w:t>5</w:t>
              </w:r>
            </w:ins>
            <w:r>
              <w:t xml:space="preserve">] or 3GPP TS 36.101 </w:t>
            </w:r>
            <w:r>
              <w:rPr>
                <w:rFonts w:hint="eastAsia"/>
              </w:rPr>
              <w:t>[</w:t>
            </w:r>
            <w:r>
              <w:t>10].</w:t>
            </w:r>
          </w:p>
          <w:p w14:paraId="2B1C130F" w14:textId="77777777" w:rsidR="00310C4A" w:rsidRDefault="00310C4A" w:rsidP="00D55C3B">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6F140382" w14:textId="77777777" w:rsidR="00310C4A" w:rsidRDefault="00310C4A" w:rsidP="00D55C3B">
            <w:pPr>
              <w:pStyle w:val="TAN"/>
              <w:keepNext w:val="0"/>
            </w:pPr>
            <w:r>
              <w:t>NOTE 3:</w:t>
            </w:r>
            <w:r>
              <w:tab/>
              <w:t>The co-existence between n256 and band n2, n25 and n70 is subject to regional/national regulation.</w:t>
            </w:r>
          </w:p>
        </w:tc>
      </w:tr>
    </w:tbl>
    <w:p w14:paraId="7FC93258" w14:textId="77777777" w:rsidR="00310C4A" w:rsidRDefault="00310C4A" w:rsidP="00310C4A"/>
    <w:p w14:paraId="649D65B5" w14:textId="77777777" w:rsidR="00310C4A" w:rsidRDefault="00310C4A" w:rsidP="00310C4A">
      <w:pPr>
        <w:rPr>
          <w:lang w:eastAsia="zh-CN"/>
        </w:rPr>
      </w:pPr>
      <w:r>
        <w:lastRenderedPageBreak/>
        <w:t>The normative reference for this requirement is TS 38.101-5 [11] subclause 6.5.3.</w:t>
      </w:r>
      <w:r>
        <w:rPr>
          <w:lang w:eastAsia="zh-CN"/>
        </w:rPr>
        <w:t>2.</w:t>
      </w:r>
    </w:p>
    <w:p w14:paraId="0553C7D2" w14:textId="77777777" w:rsidR="00310C4A" w:rsidRDefault="00310C4A" w:rsidP="00310C4A">
      <w:pPr>
        <w:pStyle w:val="H6"/>
      </w:pPr>
      <w:r>
        <w:t>6.5.3.2.4</w:t>
      </w:r>
      <w:r>
        <w:tab/>
        <w:t>Test description</w:t>
      </w:r>
    </w:p>
    <w:p w14:paraId="7A256873" w14:textId="77777777" w:rsidR="00310C4A" w:rsidRDefault="00310C4A" w:rsidP="00310C4A">
      <w:pPr>
        <w:pStyle w:val="H6"/>
      </w:pPr>
      <w:r>
        <w:t>6.5.3.2.4.1</w:t>
      </w:r>
      <w:r>
        <w:tab/>
      </w:r>
      <w:r>
        <w:rPr>
          <w:snapToGrid w:val="0"/>
        </w:rPr>
        <w:t>Initial conditions</w:t>
      </w:r>
    </w:p>
    <w:p w14:paraId="08250794" w14:textId="77777777" w:rsidR="00310C4A" w:rsidRDefault="00310C4A" w:rsidP="00310C4A">
      <w:r>
        <w:t>Initial conditions are a set of test configurations the UE needs to be tested in and the steps for the SS to take with the UE to reach the correct measurement state.</w:t>
      </w:r>
    </w:p>
    <w:p w14:paraId="0FA07FBA" w14:textId="77777777" w:rsidR="00310C4A" w:rsidRDefault="00310C4A" w:rsidP="00310C4A">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1B50B693" w14:textId="77777777" w:rsidR="00310C4A" w:rsidRDefault="00310C4A" w:rsidP="00310C4A">
      <w:pPr>
        <w:pStyle w:val="TH"/>
        <w:rPr>
          <w:lang w:eastAsia="zh-CN"/>
        </w:rPr>
      </w:pPr>
      <w:r>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26280E" w:rsidRPr="00AB0C9D" w14:paraId="06C157A1" w14:textId="77777777" w:rsidTr="00D55C3B">
        <w:trPr>
          <w:trHeight w:val="309"/>
          <w:ins w:id="10" w:author="Kevin Wang (QMC)" w:date="2023-08-10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1B20AD" w14:textId="77777777" w:rsidR="0026280E" w:rsidRPr="00AB0C9D" w:rsidRDefault="0026280E" w:rsidP="00D55C3B">
            <w:pPr>
              <w:pStyle w:val="TAH"/>
              <w:rPr>
                <w:ins w:id="11" w:author="Kevin Wang (QMC)" w:date="2023-08-10T13:14:00Z"/>
                <w:lang w:eastAsia="zh-CN"/>
              </w:rPr>
            </w:pPr>
            <w:ins w:id="12" w:author="Kevin Wang (QMC)" w:date="2023-08-10T13:14:00Z">
              <w:r w:rsidRPr="00AB0C9D">
                <w:rPr>
                  <w:lang w:eastAsia="zh-CN"/>
                </w:rPr>
                <w:t>Initial Conditions</w:t>
              </w:r>
            </w:ins>
          </w:p>
        </w:tc>
      </w:tr>
      <w:tr w:rsidR="0026280E" w:rsidRPr="00AB0C9D" w14:paraId="5C52C448" w14:textId="77777777" w:rsidTr="00D55C3B">
        <w:trPr>
          <w:ins w:id="13" w:author="Kevin Wang (QMC)" w:date="2023-08-10T13:14:00Z"/>
        </w:trPr>
        <w:tc>
          <w:tcPr>
            <w:tcW w:w="1980" w:type="pct"/>
            <w:gridSpan w:val="2"/>
            <w:shd w:val="clear" w:color="auto" w:fill="auto"/>
          </w:tcPr>
          <w:p w14:paraId="424B799B" w14:textId="7EA84939" w:rsidR="0026280E" w:rsidRPr="00AB0C9D" w:rsidRDefault="0026280E" w:rsidP="00D55C3B">
            <w:pPr>
              <w:pStyle w:val="TAL"/>
              <w:rPr>
                <w:ins w:id="14" w:author="Kevin Wang (QMC)" w:date="2023-08-10T13:14:00Z"/>
              </w:rPr>
            </w:pPr>
            <w:ins w:id="15" w:author="Kevin Wang (QMC)" w:date="2023-08-10T13:14:00Z">
              <w:r w:rsidRPr="00AB0C9D">
                <w:t>Test Environment as specified in TS 38.508-1 [</w:t>
              </w:r>
            </w:ins>
            <w:ins w:id="16" w:author="Kevin Wang (QMC)" w:date="2023-08-11T13:49:00Z">
              <w:r w:rsidR="00971F00">
                <w:t>12</w:t>
              </w:r>
            </w:ins>
            <w:ins w:id="17" w:author="Kevin Wang (QMC)" w:date="2023-08-10T13:14:00Z">
              <w:r w:rsidRPr="00AB0C9D">
                <w:t>] subclause 4.1.</w:t>
              </w:r>
            </w:ins>
          </w:p>
        </w:tc>
        <w:tc>
          <w:tcPr>
            <w:tcW w:w="3020" w:type="pct"/>
            <w:gridSpan w:val="2"/>
          </w:tcPr>
          <w:p w14:paraId="6484F909" w14:textId="77777777" w:rsidR="0026280E" w:rsidRPr="00AB0C9D" w:rsidRDefault="0026280E" w:rsidP="00D55C3B">
            <w:pPr>
              <w:pStyle w:val="TAL"/>
              <w:rPr>
                <w:ins w:id="18" w:author="Kevin Wang (QMC)" w:date="2023-08-10T13:14:00Z"/>
              </w:rPr>
            </w:pPr>
            <w:ins w:id="19" w:author="Kevin Wang (QMC)" w:date="2023-08-10T13:14:00Z">
              <w:r w:rsidRPr="00AB0C9D">
                <w:t>Normal</w:t>
              </w:r>
            </w:ins>
          </w:p>
        </w:tc>
      </w:tr>
      <w:tr w:rsidR="0026280E" w:rsidRPr="00AB0C9D" w14:paraId="6E4A3076" w14:textId="77777777" w:rsidTr="00D55C3B">
        <w:trPr>
          <w:ins w:id="20" w:author="Kevin Wang (QMC)" w:date="2023-08-10T13:14:00Z"/>
        </w:trPr>
        <w:tc>
          <w:tcPr>
            <w:tcW w:w="1980" w:type="pct"/>
            <w:gridSpan w:val="2"/>
            <w:shd w:val="clear" w:color="auto" w:fill="auto"/>
          </w:tcPr>
          <w:p w14:paraId="6E40DB37" w14:textId="05B0CD20" w:rsidR="0026280E" w:rsidRPr="00AB0C9D" w:rsidRDefault="0026280E" w:rsidP="00D55C3B">
            <w:pPr>
              <w:pStyle w:val="TAL"/>
              <w:rPr>
                <w:ins w:id="21" w:author="Kevin Wang (QMC)" w:date="2023-08-10T13:14:00Z"/>
              </w:rPr>
            </w:pPr>
            <w:ins w:id="22" w:author="Kevin Wang (QMC)" w:date="2023-08-10T13:14:00Z">
              <w:r w:rsidRPr="00AB0C9D">
                <w:t>Test Frequencies as specified in TS 38.508-1 [</w:t>
              </w:r>
            </w:ins>
            <w:ins w:id="23" w:author="Kevin Wang (QMC)" w:date="2023-08-11T13:49:00Z">
              <w:r w:rsidR="00971F00">
                <w:t>12</w:t>
              </w:r>
            </w:ins>
            <w:ins w:id="24" w:author="Kevin Wang (QMC)" w:date="2023-08-10T13:14:00Z">
              <w:r w:rsidRPr="00AB0C9D">
                <w:t>] subclause 4.3.1.</w:t>
              </w:r>
            </w:ins>
          </w:p>
        </w:tc>
        <w:tc>
          <w:tcPr>
            <w:tcW w:w="3020" w:type="pct"/>
            <w:gridSpan w:val="2"/>
          </w:tcPr>
          <w:p w14:paraId="4926BDBF" w14:textId="7D44F25A" w:rsidR="0026280E" w:rsidRPr="00AB0C9D" w:rsidRDefault="0026280E" w:rsidP="00D55C3B">
            <w:pPr>
              <w:pStyle w:val="TAL"/>
              <w:rPr>
                <w:ins w:id="25" w:author="Kevin Wang (QMC)" w:date="2023-08-10T13:14:00Z"/>
                <w:lang w:eastAsia="zh-CN"/>
              </w:rPr>
            </w:pPr>
            <w:ins w:id="26" w:author="Kevin Wang (QMC)" w:date="2023-08-10T13:14:00Z">
              <w:r w:rsidRPr="00AB0C9D">
                <w:t xml:space="preserve">Low range, </w:t>
              </w:r>
              <w:proofErr w:type="spellStart"/>
              <w:r w:rsidRPr="00AB0C9D">
                <w:t>Mid range</w:t>
              </w:r>
              <w:proofErr w:type="spellEnd"/>
              <w:r w:rsidRPr="00AB0C9D">
                <w:t>, High range</w:t>
              </w:r>
            </w:ins>
          </w:p>
        </w:tc>
      </w:tr>
      <w:tr w:rsidR="0026280E" w:rsidRPr="00AB0C9D" w14:paraId="48CEBD42" w14:textId="77777777" w:rsidTr="00D55C3B">
        <w:trPr>
          <w:ins w:id="27" w:author="Kevin Wang (QMC)" w:date="2023-08-10T13:14:00Z"/>
        </w:trPr>
        <w:tc>
          <w:tcPr>
            <w:tcW w:w="1980" w:type="pct"/>
            <w:gridSpan w:val="2"/>
            <w:shd w:val="clear" w:color="auto" w:fill="auto"/>
          </w:tcPr>
          <w:p w14:paraId="2F32042C" w14:textId="3369CF16" w:rsidR="0026280E" w:rsidRPr="00AB0C9D" w:rsidRDefault="0026280E" w:rsidP="00D55C3B">
            <w:pPr>
              <w:pStyle w:val="TAL"/>
              <w:rPr>
                <w:ins w:id="28" w:author="Kevin Wang (QMC)" w:date="2023-08-10T13:14:00Z"/>
              </w:rPr>
            </w:pPr>
            <w:ins w:id="29" w:author="Kevin Wang (QMC)" w:date="2023-08-10T13:14:00Z">
              <w:r w:rsidRPr="00AB0C9D">
                <w:t>Test Channel Bandwidths as specified in TS 38.508-1 [</w:t>
              </w:r>
            </w:ins>
            <w:ins w:id="30" w:author="Kevin Wang (QMC)" w:date="2023-08-11T13:49:00Z">
              <w:r w:rsidR="00971F00">
                <w:t>12</w:t>
              </w:r>
            </w:ins>
            <w:ins w:id="31" w:author="Kevin Wang (QMC)" w:date="2023-08-10T13:14:00Z">
              <w:r w:rsidRPr="00AB0C9D">
                <w:t>] subclause 4.3.1.</w:t>
              </w:r>
            </w:ins>
          </w:p>
        </w:tc>
        <w:tc>
          <w:tcPr>
            <w:tcW w:w="3020" w:type="pct"/>
            <w:gridSpan w:val="2"/>
          </w:tcPr>
          <w:p w14:paraId="2CD6D5A4" w14:textId="77777777" w:rsidR="0026280E" w:rsidRPr="00AB0C9D" w:rsidRDefault="0026280E" w:rsidP="00D55C3B">
            <w:pPr>
              <w:pStyle w:val="TAL"/>
              <w:rPr>
                <w:ins w:id="32" w:author="Kevin Wang (QMC)" w:date="2023-08-10T13:14:00Z"/>
              </w:rPr>
            </w:pPr>
            <w:ins w:id="33" w:author="Kevin Wang (QMC)" w:date="2023-08-10T13:14:00Z">
              <w:r w:rsidRPr="00AB0C9D">
                <w:t>Lowest, Mid, Highest</w:t>
              </w:r>
            </w:ins>
          </w:p>
        </w:tc>
      </w:tr>
      <w:tr w:rsidR="0026280E" w:rsidRPr="00AB0C9D" w14:paraId="06681D43" w14:textId="77777777" w:rsidTr="00D55C3B">
        <w:trPr>
          <w:ins w:id="34" w:author="Kevin Wang (QMC)" w:date="2023-08-10T13:14:00Z"/>
        </w:trPr>
        <w:tc>
          <w:tcPr>
            <w:tcW w:w="1980" w:type="pct"/>
            <w:gridSpan w:val="2"/>
            <w:shd w:val="clear" w:color="auto" w:fill="auto"/>
          </w:tcPr>
          <w:p w14:paraId="3E3F6E29" w14:textId="77777777" w:rsidR="0026280E" w:rsidRPr="00AB0C9D" w:rsidRDefault="0026280E" w:rsidP="00D55C3B">
            <w:pPr>
              <w:pStyle w:val="TAL"/>
              <w:rPr>
                <w:ins w:id="35" w:author="Kevin Wang (QMC)" w:date="2023-08-10T13:14:00Z"/>
              </w:rPr>
            </w:pPr>
            <w:ins w:id="36" w:author="Kevin Wang (QMC)" w:date="2023-08-10T13:14:00Z">
              <w:r w:rsidRPr="00AB0C9D">
                <w:t>Test SCS as specified in Table 5.3.5-1</w:t>
              </w:r>
            </w:ins>
          </w:p>
        </w:tc>
        <w:tc>
          <w:tcPr>
            <w:tcW w:w="3020" w:type="pct"/>
            <w:gridSpan w:val="2"/>
          </w:tcPr>
          <w:p w14:paraId="2271E4ED" w14:textId="77777777" w:rsidR="0026280E" w:rsidRPr="00AB0C9D" w:rsidRDefault="0026280E" w:rsidP="00D55C3B">
            <w:pPr>
              <w:pStyle w:val="TAL"/>
              <w:rPr>
                <w:ins w:id="37" w:author="Kevin Wang (QMC)" w:date="2023-08-10T13:14:00Z"/>
                <w:szCs w:val="18"/>
              </w:rPr>
            </w:pPr>
            <w:ins w:id="38" w:author="Kevin Wang (QMC)" w:date="2023-08-10T13:14:00Z">
              <w:r w:rsidRPr="00AB0C9D">
                <w:t>Lowest</w:t>
              </w:r>
            </w:ins>
          </w:p>
        </w:tc>
      </w:tr>
      <w:tr w:rsidR="0026280E" w:rsidRPr="00AB0C9D" w14:paraId="58A7C87D" w14:textId="77777777" w:rsidTr="00D55C3B">
        <w:trPr>
          <w:ins w:id="39" w:author="Kevin Wang (QMC)" w:date="2023-08-10T13:14:00Z"/>
        </w:trPr>
        <w:tc>
          <w:tcPr>
            <w:tcW w:w="5000" w:type="pct"/>
            <w:gridSpan w:val="4"/>
            <w:shd w:val="clear" w:color="auto" w:fill="auto"/>
          </w:tcPr>
          <w:p w14:paraId="6337398D" w14:textId="77777777" w:rsidR="0026280E" w:rsidRPr="00AB0C9D" w:rsidRDefault="0026280E" w:rsidP="00D55C3B">
            <w:pPr>
              <w:pStyle w:val="TAH"/>
              <w:rPr>
                <w:ins w:id="40" w:author="Kevin Wang (QMC)" w:date="2023-08-10T13:14:00Z"/>
              </w:rPr>
            </w:pPr>
            <w:ins w:id="41" w:author="Kevin Wang (QMC)" w:date="2023-08-10T13:14:00Z">
              <w:r w:rsidRPr="00AB0C9D">
                <w:t>Test Parameters</w:t>
              </w:r>
            </w:ins>
          </w:p>
        </w:tc>
      </w:tr>
      <w:tr w:rsidR="0026280E" w:rsidRPr="00AB0C9D" w14:paraId="73E3BE0D" w14:textId="77777777" w:rsidTr="00D55C3B">
        <w:trPr>
          <w:ins w:id="42" w:author="Kevin Wang (QMC)" w:date="2023-08-10T13:14:00Z"/>
        </w:trPr>
        <w:tc>
          <w:tcPr>
            <w:tcW w:w="573" w:type="pct"/>
            <w:tcBorders>
              <w:bottom w:val="nil"/>
            </w:tcBorders>
            <w:shd w:val="clear" w:color="auto" w:fill="auto"/>
          </w:tcPr>
          <w:p w14:paraId="37C33D53" w14:textId="77777777" w:rsidR="0026280E" w:rsidRPr="00AB0C9D" w:rsidRDefault="0026280E" w:rsidP="00D55C3B">
            <w:pPr>
              <w:pStyle w:val="TAH"/>
              <w:jc w:val="left"/>
              <w:rPr>
                <w:ins w:id="43" w:author="Kevin Wang (QMC)" w:date="2023-08-10T13:14:00Z"/>
                <w:lang w:eastAsia="zh-CN"/>
              </w:rPr>
            </w:pPr>
            <w:ins w:id="44" w:author="Kevin Wang (QMC)" w:date="2023-08-10T13:14:00Z">
              <w:r w:rsidRPr="00AB0C9D">
                <w:t>Test ID</w:t>
              </w:r>
            </w:ins>
          </w:p>
        </w:tc>
        <w:tc>
          <w:tcPr>
            <w:tcW w:w="1407" w:type="pct"/>
            <w:tcBorders>
              <w:bottom w:val="single" w:sz="4" w:space="0" w:color="auto"/>
            </w:tcBorders>
            <w:shd w:val="clear" w:color="auto" w:fill="auto"/>
          </w:tcPr>
          <w:p w14:paraId="581471CB" w14:textId="77777777" w:rsidR="0026280E" w:rsidRPr="00AB0C9D" w:rsidRDefault="0026280E" w:rsidP="00D55C3B">
            <w:pPr>
              <w:pStyle w:val="TAH"/>
              <w:jc w:val="left"/>
              <w:rPr>
                <w:ins w:id="45" w:author="Kevin Wang (QMC)" w:date="2023-08-10T13:14:00Z"/>
              </w:rPr>
            </w:pPr>
            <w:ins w:id="46" w:author="Kevin Wang (QMC)" w:date="2023-08-10T13:14:00Z">
              <w:r w:rsidRPr="00AB0C9D">
                <w:t>Downlink Configuration</w:t>
              </w:r>
            </w:ins>
          </w:p>
        </w:tc>
        <w:tc>
          <w:tcPr>
            <w:tcW w:w="3020" w:type="pct"/>
            <w:gridSpan w:val="2"/>
          </w:tcPr>
          <w:p w14:paraId="235E4E04" w14:textId="77777777" w:rsidR="0026280E" w:rsidRPr="00AB0C9D" w:rsidRDefault="0026280E" w:rsidP="00D55C3B">
            <w:pPr>
              <w:pStyle w:val="TAH"/>
              <w:jc w:val="left"/>
              <w:rPr>
                <w:ins w:id="47" w:author="Kevin Wang (QMC)" w:date="2023-08-10T13:14:00Z"/>
                <w:lang w:eastAsia="zh-CN"/>
              </w:rPr>
            </w:pPr>
            <w:ins w:id="48" w:author="Kevin Wang (QMC)" w:date="2023-08-10T13:14:00Z">
              <w:r w:rsidRPr="00AB0C9D">
                <w:t>Uplink Configuration</w:t>
              </w:r>
            </w:ins>
          </w:p>
        </w:tc>
      </w:tr>
      <w:tr w:rsidR="0026280E" w:rsidRPr="00AB0C9D" w14:paraId="62914BC9" w14:textId="77777777" w:rsidTr="00D55C3B">
        <w:trPr>
          <w:ins w:id="49" w:author="Kevin Wang (QMC)" w:date="2023-08-10T13:14:00Z"/>
        </w:trPr>
        <w:tc>
          <w:tcPr>
            <w:tcW w:w="573" w:type="pct"/>
            <w:tcBorders>
              <w:top w:val="nil"/>
            </w:tcBorders>
            <w:shd w:val="clear" w:color="auto" w:fill="auto"/>
          </w:tcPr>
          <w:p w14:paraId="02FEE752" w14:textId="77777777" w:rsidR="0026280E" w:rsidRPr="00AB0C9D" w:rsidRDefault="0026280E" w:rsidP="00D55C3B">
            <w:pPr>
              <w:pStyle w:val="TAH"/>
              <w:jc w:val="left"/>
              <w:rPr>
                <w:ins w:id="50" w:author="Kevin Wang (QMC)" w:date="2023-08-10T13:14:00Z"/>
                <w:lang w:eastAsia="zh-CN"/>
              </w:rPr>
            </w:pPr>
          </w:p>
        </w:tc>
        <w:tc>
          <w:tcPr>
            <w:tcW w:w="1407" w:type="pct"/>
            <w:tcBorders>
              <w:bottom w:val="nil"/>
            </w:tcBorders>
            <w:shd w:val="clear" w:color="auto" w:fill="auto"/>
            <w:vAlign w:val="center"/>
          </w:tcPr>
          <w:p w14:paraId="07FCEC2A" w14:textId="77777777" w:rsidR="0026280E" w:rsidRPr="00AB0C9D" w:rsidRDefault="0026280E" w:rsidP="00D55C3B">
            <w:pPr>
              <w:pStyle w:val="TAC"/>
              <w:jc w:val="left"/>
              <w:rPr>
                <w:ins w:id="51" w:author="Kevin Wang (QMC)" w:date="2023-08-10T13:14:00Z"/>
              </w:rPr>
            </w:pPr>
            <w:ins w:id="52" w:author="Kevin Wang (QMC)" w:date="2023-08-10T13:14:00Z">
              <w:r w:rsidRPr="00AB0C9D">
                <w:t>N/A</w:t>
              </w:r>
            </w:ins>
          </w:p>
        </w:tc>
        <w:tc>
          <w:tcPr>
            <w:tcW w:w="964" w:type="pct"/>
            <w:tcBorders>
              <w:bottom w:val="single" w:sz="4" w:space="0" w:color="auto"/>
            </w:tcBorders>
          </w:tcPr>
          <w:p w14:paraId="0CFCC3A8" w14:textId="77777777" w:rsidR="0026280E" w:rsidRPr="00AB0C9D" w:rsidRDefault="0026280E" w:rsidP="00D55C3B">
            <w:pPr>
              <w:pStyle w:val="TAH"/>
              <w:jc w:val="left"/>
              <w:rPr>
                <w:ins w:id="53" w:author="Kevin Wang (QMC)" w:date="2023-08-10T13:14:00Z"/>
                <w:lang w:eastAsia="zh-CN"/>
              </w:rPr>
            </w:pPr>
            <w:ins w:id="54" w:author="Kevin Wang (QMC)" w:date="2023-08-10T13:14:00Z">
              <w:r w:rsidRPr="00AB0C9D">
                <w:rPr>
                  <w:lang w:eastAsia="zh-CN"/>
                </w:rPr>
                <w:t>Modulation</w:t>
              </w:r>
            </w:ins>
          </w:p>
        </w:tc>
        <w:tc>
          <w:tcPr>
            <w:tcW w:w="2056" w:type="pct"/>
            <w:shd w:val="clear" w:color="auto" w:fill="auto"/>
          </w:tcPr>
          <w:p w14:paraId="57EAB792" w14:textId="77777777" w:rsidR="0026280E" w:rsidRPr="00AB0C9D" w:rsidRDefault="0026280E" w:rsidP="00D55C3B">
            <w:pPr>
              <w:pStyle w:val="TAH"/>
              <w:jc w:val="left"/>
              <w:rPr>
                <w:ins w:id="55" w:author="Kevin Wang (QMC)" w:date="2023-08-10T13:14:00Z"/>
                <w:lang w:eastAsia="zh-CN"/>
              </w:rPr>
            </w:pPr>
            <w:ins w:id="56" w:author="Kevin Wang (QMC)" w:date="2023-08-10T13:14:00Z">
              <w:r w:rsidRPr="00AB0C9D">
                <w:rPr>
                  <w:lang w:eastAsia="zh-CN"/>
                </w:rPr>
                <w:t>RB allocation (NOTE 1)</w:t>
              </w:r>
            </w:ins>
          </w:p>
        </w:tc>
      </w:tr>
      <w:tr w:rsidR="0026280E" w:rsidRPr="00AB0C9D" w14:paraId="71EBB6F1" w14:textId="77777777" w:rsidTr="00D55C3B">
        <w:trPr>
          <w:ins w:id="57" w:author="Kevin Wang (QMC)" w:date="2023-08-10T13:14:00Z"/>
        </w:trPr>
        <w:tc>
          <w:tcPr>
            <w:tcW w:w="573" w:type="pct"/>
            <w:shd w:val="clear" w:color="auto" w:fill="auto"/>
          </w:tcPr>
          <w:p w14:paraId="7B15389B" w14:textId="77777777" w:rsidR="0026280E" w:rsidRPr="00AB0C9D" w:rsidRDefault="0026280E" w:rsidP="00D55C3B">
            <w:pPr>
              <w:pStyle w:val="TAC"/>
              <w:jc w:val="left"/>
              <w:rPr>
                <w:ins w:id="58" w:author="Kevin Wang (QMC)" w:date="2023-08-10T13:14:00Z"/>
                <w:lang w:eastAsia="zh-CN"/>
              </w:rPr>
            </w:pPr>
            <w:ins w:id="59" w:author="Kevin Wang (QMC)" w:date="2023-08-10T13:14:00Z">
              <w:r w:rsidRPr="00AB0C9D">
                <w:rPr>
                  <w:lang w:eastAsia="zh-CN"/>
                </w:rPr>
                <w:t>1</w:t>
              </w:r>
            </w:ins>
          </w:p>
        </w:tc>
        <w:tc>
          <w:tcPr>
            <w:tcW w:w="1407" w:type="pct"/>
            <w:tcBorders>
              <w:top w:val="nil"/>
              <w:bottom w:val="nil"/>
            </w:tcBorders>
            <w:shd w:val="clear" w:color="auto" w:fill="auto"/>
          </w:tcPr>
          <w:p w14:paraId="7829834C" w14:textId="77777777" w:rsidR="0026280E" w:rsidRPr="00AB0C9D" w:rsidRDefault="0026280E" w:rsidP="00D55C3B">
            <w:pPr>
              <w:pStyle w:val="TAC"/>
              <w:jc w:val="left"/>
              <w:rPr>
                <w:ins w:id="60" w:author="Kevin Wang (QMC)" w:date="2023-08-10T13:14:00Z"/>
              </w:rPr>
            </w:pPr>
          </w:p>
        </w:tc>
        <w:tc>
          <w:tcPr>
            <w:tcW w:w="964" w:type="pct"/>
            <w:tcBorders>
              <w:bottom w:val="single" w:sz="4" w:space="0" w:color="auto"/>
            </w:tcBorders>
          </w:tcPr>
          <w:p w14:paraId="6B9EF783" w14:textId="77777777" w:rsidR="0026280E" w:rsidRPr="00AB0C9D" w:rsidRDefault="0026280E" w:rsidP="00D55C3B">
            <w:pPr>
              <w:pStyle w:val="TAC"/>
              <w:jc w:val="left"/>
              <w:rPr>
                <w:ins w:id="61" w:author="Kevin Wang (QMC)" w:date="2023-08-10T13:14:00Z"/>
              </w:rPr>
            </w:pPr>
            <w:ins w:id="62" w:author="Kevin Wang (QMC)" w:date="2023-08-10T13:14:00Z">
              <w:r w:rsidRPr="00AB0C9D">
                <w:t>CP-OFDM QPSK</w:t>
              </w:r>
            </w:ins>
          </w:p>
        </w:tc>
        <w:tc>
          <w:tcPr>
            <w:tcW w:w="2056" w:type="pct"/>
            <w:shd w:val="clear" w:color="auto" w:fill="auto"/>
          </w:tcPr>
          <w:p w14:paraId="4C8A5500" w14:textId="77777777" w:rsidR="0026280E" w:rsidRPr="00AB0C9D" w:rsidRDefault="0026280E" w:rsidP="00D55C3B">
            <w:pPr>
              <w:pStyle w:val="TAC"/>
              <w:jc w:val="left"/>
              <w:rPr>
                <w:ins w:id="63" w:author="Kevin Wang (QMC)" w:date="2023-08-10T13:14:00Z"/>
              </w:rPr>
            </w:pPr>
            <w:proofErr w:type="spellStart"/>
            <w:ins w:id="64" w:author="Kevin Wang (QMC)" w:date="2023-08-10T13:14:00Z">
              <w:r w:rsidRPr="00AB0C9D">
                <w:t>Outer_Full</w:t>
              </w:r>
              <w:proofErr w:type="spellEnd"/>
            </w:ins>
          </w:p>
        </w:tc>
      </w:tr>
      <w:tr w:rsidR="0026280E" w:rsidRPr="00AB0C9D" w14:paraId="47094535" w14:textId="77777777" w:rsidTr="00D55C3B">
        <w:trPr>
          <w:ins w:id="65" w:author="Kevin Wang (QMC)" w:date="2023-08-10T13:14:00Z"/>
        </w:trPr>
        <w:tc>
          <w:tcPr>
            <w:tcW w:w="573" w:type="pct"/>
            <w:shd w:val="clear" w:color="auto" w:fill="auto"/>
          </w:tcPr>
          <w:p w14:paraId="7AD62280" w14:textId="77777777" w:rsidR="0026280E" w:rsidRPr="00AB0C9D" w:rsidRDefault="0026280E" w:rsidP="00D55C3B">
            <w:pPr>
              <w:pStyle w:val="TAC"/>
              <w:jc w:val="left"/>
              <w:rPr>
                <w:ins w:id="66" w:author="Kevin Wang (QMC)" w:date="2023-08-10T13:14:00Z"/>
                <w:lang w:eastAsia="zh-CN"/>
              </w:rPr>
            </w:pPr>
            <w:ins w:id="67" w:author="Kevin Wang (QMC)" w:date="2023-08-10T13:14:00Z">
              <w:r w:rsidRPr="00AB0C9D">
                <w:rPr>
                  <w:lang w:eastAsia="zh-CN"/>
                </w:rPr>
                <w:t>2</w:t>
              </w:r>
            </w:ins>
          </w:p>
        </w:tc>
        <w:tc>
          <w:tcPr>
            <w:tcW w:w="1407" w:type="pct"/>
            <w:tcBorders>
              <w:top w:val="nil"/>
              <w:bottom w:val="nil"/>
            </w:tcBorders>
            <w:shd w:val="clear" w:color="auto" w:fill="auto"/>
          </w:tcPr>
          <w:p w14:paraId="03F67886" w14:textId="77777777" w:rsidR="0026280E" w:rsidRPr="00AB0C9D" w:rsidRDefault="0026280E" w:rsidP="00D55C3B">
            <w:pPr>
              <w:pStyle w:val="TAC"/>
              <w:jc w:val="left"/>
              <w:rPr>
                <w:ins w:id="68" w:author="Kevin Wang (QMC)" w:date="2023-08-10T13:14:00Z"/>
              </w:rPr>
            </w:pPr>
          </w:p>
        </w:tc>
        <w:tc>
          <w:tcPr>
            <w:tcW w:w="964" w:type="pct"/>
            <w:tcBorders>
              <w:top w:val="single" w:sz="4" w:space="0" w:color="auto"/>
              <w:bottom w:val="single" w:sz="4" w:space="0" w:color="auto"/>
            </w:tcBorders>
          </w:tcPr>
          <w:p w14:paraId="217A4F13" w14:textId="77777777" w:rsidR="0026280E" w:rsidRPr="00AB0C9D" w:rsidRDefault="0026280E" w:rsidP="00D55C3B">
            <w:pPr>
              <w:pStyle w:val="TAC"/>
              <w:jc w:val="left"/>
              <w:rPr>
                <w:ins w:id="69" w:author="Kevin Wang (QMC)" w:date="2023-08-10T13:14:00Z"/>
              </w:rPr>
            </w:pPr>
            <w:ins w:id="70" w:author="Kevin Wang (QMC)" w:date="2023-08-10T13:14:00Z">
              <w:r w:rsidRPr="00AB0C9D">
                <w:t>CP-OFDM QPSK</w:t>
              </w:r>
            </w:ins>
          </w:p>
        </w:tc>
        <w:tc>
          <w:tcPr>
            <w:tcW w:w="2056" w:type="pct"/>
            <w:shd w:val="clear" w:color="auto" w:fill="auto"/>
          </w:tcPr>
          <w:p w14:paraId="6C384DB0" w14:textId="77777777" w:rsidR="0026280E" w:rsidRPr="00AB0C9D" w:rsidRDefault="0026280E" w:rsidP="00D55C3B">
            <w:pPr>
              <w:pStyle w:val="TAC"/>
              <w:jc w:val="left"/>
              <w:rPr>
                <w:ins w:id="71" w:author="Kevin Wang (QMC)" w:date="2023-08-10T13:14:00Z"/>
              </w:rPr>
            </w:pPr>
            <w:ins w:id="72" w:author="Kevin Wang (QMC)" w:date="2023-08-10T13:14:00Z">
              <w:r w:rsidRPr="00AB0C9D">
                <w:t>Edge_1RB_Left</w:t>
              </w:r>
            </w:ins>
          </w:p>
        </w:tc>
      </w:tr>
      <w:tr w:rsidR="0026280E" w:rsidRPr="00AB0C9D" w14:paraId="05513D98" w14:textId="77777777" w:rsidTr="00D55C3B">
        <w:trPr>
          <w:ins w:id="73" w:author="Kevin Wang (QMC)" w:date="2023-08-10T13:14:00Z"/>
        </w:trPr>
        <w:tc>
          <w:tcPr>
            <w:tcW w:w="573" w:type="pct"/>
            <w:shd w:val="clear" w:color="auto" w:fill="auto"/>
          </w:tcPr>
          <w:p w14:paraId="49B0EE3A" w14:textId="77777777" w:rsidR="0026280E" w:rsidRPr="00AB0C9D" w:rsidRDefault="0026280E" w:rsidP="00D55C3B">
            <w:pPr>
              <w:pStyle w:val="TAC"/>
              <w:jc w:val="left"/>
              <w:rPr>
                <w:ins w:id="74" w:author="Kevin Wang (QMC)" w:date="2023-08-10T13:14:00Z"/>
                <w:lang w:eastAsia="zh-CN"/>
              </w:rPr>
            </w:pPr>
            <w:ins w:id="75" w:author="Kevin Wang (QMC)" w:date="2023-08-10T13:14:00Z">
              <w:r w:rsidRPr="00AB0C9D">
                <w:rPr>
                  <w:lang w:eastAsia="zh-CN"/>
                </w:rPr>
                <w:t>3</w:t>
              </w:r>
            </w:ins>
          </w:p>
        </w:tc>
        <w:tc>
          <w:tcPr>
            <w:tcW w:w="1407" w:type="pct"/>
            <w:tcBorders>
              <w:top w:val="nil"/>
              <w:bottom w:val="nil"/>
            </w:tcBorders>
            <w:shd w:val="clear" w:color="auto" w:fill="auto"/>
          </w:tcPr>
          <w:p w14:paraId="23AFF719" w14:textId="77777777" w:rsidR="0026280E" w:rsidRPr="00AB0C9D" w:rsidRDefault="0026280E" w:rsidP="00D55C3B">
            <w:pPr>
              <w:pStyle w:val="TAC"/>
              <w:jc w:val="left"/>
              <w:rPr>
                <w:ins w:id="76" w:author="Kevin Wang (QMC)" w:date="2023-08-10T13:14:00Z"/>
              </w:rPr>
            </w:pPr>
          </w:p>
        </w:tc>
        <w:tc>
          <w:tcPr>
            <w:tcW w:w="964" w:type="pct"/>
            <w:tcBorders>
              <w:top w:val="single" w:sz="4" w:space="0" w:color="auto"/>
              <w:bottom w:val="nil"/>
            </w:tcBorders>
          </w:tcPr>
          <w:p w14:paraId="30A72D42" w14:textId="77777777" w:rsidR="0026280E" w:rsidRPr="00AB0C9D" w:rsidRDefault="0026280E" w:rsidP="00D55C3B">
            <w:pPr>
              <w:pStyle w:val="TAC"/>
              <w:jc w:val="left"/>
              <w:rPr>
                <w:ins w:id="77" w:author="Kevin Wang (QMC)" w:date="2023-08-10T13:14:00Z"/>
              </w:rPr>
            </w:pPr>
            <w:ins w:id="78" w:author="Kevin Wang (QMC)" w:date="2023-08-10T13:14:00Z">
              <w:r w:rsidRPr="00AB0C9D">
                <w:t>CP-OFDM QPSK</w:t>
              </w:r>
            </w:ins>
          </w:p>
        </w:tc>
        <w:tc>
          <w:tcPr>
            <w:tcW w:w="2056" w:type="pct"/>
            <w:shd w:val="clear" w:color="auto" w:fill="auto"/>
          </w:tcPr>
          <w:p w14:paraId="18801924" w14:textId="77777777" w:rsidR="0026280E" w:rsidRPr="00AB0C9D" w:rsidRDefault="0026280E" w:rsidP="00D55C3B">
            <w:pPr>
              <w:pStyle w:val="TAC"/>
              <w:jc w:val="left"/>
              <w:rPr>
                <w:ins w:id="79" w:author="Kevin Wang (QMC)" w:date="2023-08-10T13:14:00Z"/>
              </w:rPr>
            </w:pPr>
            <w:ins w:id="80" w:author="Kevin Wang (QMC)" w:date="2023-08-10T13:14:00Z">
              <w:r w:rsidRPr="00AB0C9D">
                <w:t>Edge_1RB_Right</w:t>
              </w:r>
            </w:ins>
          </w:p>
        </w:tc>
      </w:tr>
      <w:tr w:rsidR="0026280E" w:rsidRPr="00AB0C9D" w14:paraId="522F1AC4" w14:textId="77777777" w:rsidTr="00D55C3B">
        <w:trPr>
          <w:trHeight w:val="309"/>
          <w:ins w:id="81" w:author="Kevin Wang (QMC)" w:date="2023-08-10T13:14:00Z"/>
        </w:trPr>
        <w:tc>
          <w:tcPr>
            <w:tcW w:w="5000" w:type="pct"/>
            <w:gridSpan w:val="4"/>
            <w:shd w:val="clear" w:color="auto" w:fill="auto"/>
          </w:tcPr>
          <w:p w14:paraId="6301ABF7" w14:textId="4394A6FD" w:rsidR="0026280E" w:rsidRPr="00AB0C9D" w:rsidRDefault="0026280E" w:rsidP="0062394A">
            <w:pPr>
              <w:pStyle w:val="TAN"/>
              <w:rPr>
                <w:ins w:id="82" w:author="Kevin Wang (QMC)" w:date="2023-08-10T13:14:00Z"/>
              </w:rPr>
            </w:pPr>
            <w:ins w:id="83" w:author="Kevin Wang (QMC)" w:date="2023-08-10T13:14:00Z">
              <w:r w:rsidRPr="00AB0C9D">
                <w:rPr>
                  <w:lang w:eastAsia="zh-CN"/>
                </w:rPr>
                <w:t>NOTE 1:</w:t>
              </w:r>
              <w:r w:rsidRPr="00AB0C9D">
                <w:rPr>
                  <w:lang w:eastAsia="zh-CN"/>
                </w:rPr>
                <w:tab/>
                <w:t>The specific configuration of each RB allocation is defined in Table 6.1-1 Common UL configuration.</w:t>
              </w:r>
              <w:r w:rsidR="0062394A">
                <w:rPr>
                  <w:lang w:eastAsia="zh-CN"/>
                </w:rPr>
                <w:t xml:space="preserve"> </w:t>
              </w:r>
            </w:ins>
          </w:p>
        </w:tc>
      </w:tr>
    </w:tbl>
    <w:p w14:paraId="0278DB21" w14:textId="0DD3F2ED" w:rsidR="00310C4A" w:rsidDel="00FF40EB" w:rsidRDefault="00310C4A" w:rsidP="00310C4A">
      <w:pPr>
        <w:pStyle w:val="B1"/>
        <w:rPr>
          <w:del w:id="84" w:author="Kevin Wang (QMC)" w:date="2023-08-10T13:14:00Z"/>
        </w:rPr>
      </w:pPr>
      <w:del w:id="85" w:author="Kevin Wang (QMC)" w:date="2023-08-10T13:14:00Z">
        <w:r w:rsidDel="0026280E">
          <w:delText>FFS</w:delText>
        </w:r>
      </w:del>
    </w:p>
    <w:p w14:paraId="09D45EEF" w14:textId="77777777" w:rsidR="00FF40EB" w:rsidRDefault="00FF40EB" w:rsidP="00310C4A">
      <w:pPr>
        <w:jc w:val="center"/>
        <w:rPr>
          <w:ins w:id="86" w:author="Kevin Wang (QMC)" w:date="2023-08-10T13:15:00Z"/>
        </w:rPr>
      </w:pPr>
    </w:p>
    <w:p w14:paraId="717B3D87" w14:textId="1D1B02CC" w:rsidR="00310C4A" w:rsidRDefault="00310C4A" w:rsidP="00310C4A">
      <w:pPr>
        <w:pStyle w:val="B1"/>
      </w:pPr>
      <w:r>
        <w:t>1.</w:t>
      </w:r>
      <w:r>
        <w:tab/>
        <w:t>Connect the SS to the UE antenna connectors as shown in TS 38.508-1 [</w:t>
      </w:r>
      <w:del w:id="87" w:author="Kevin Wang (QMC)" w:date="2023-08-11T13:37:00Z">
        <w:r w:rsidDel="00A37315">
          <w:delText>TBD</w:delText>
        </w:r>
      </w:del>
      <w:ins w:id="88" w:author="Kevin Wang (QMC)" w:date="2023-08-11T13:37:00Z">
        <w:r w:rsidR="00A37315">
          <w:t>12</w:t>
        </w:r>
      </w:ins>
      <w:r>
        <w:t>] Annex A, Figure [</w:t>
      </w:r>
      <w:ins w:id="89" w:author="Kevin Wang (QMC)" w:date="2023-08-11T13:38:00Z">
        <w:r w:rsidR="00F000B8">
          <w:rPr>
            <w:lang w:val="en-US" w:eastAsia="fr-FR"/>
          </w:rPr>
          <w:t>A.3.1.1.1</w:t>
        </w:r>
      </w:ins>
      <w:del w:id="90" w:author="Kevin Wang (QMC)" w:date="2023-08-11T13:38:00Z">
        <w:r w:rsidDel="00F000B8">
          <w:delText>TBD</w:delText>
        </w:r>
      </w:del>
      <w:r>
        <w:t>] for TE diagram and section A.3.2 for UE diagram.</w:t>
      </w:r>
    </w:p>
    <w:p w14:paraId="1FF45B42" w14:textId="7D28F2BA" w:rsidR="00310C4A" w:rsidRDefault="00310C4A" w:rsidP="00310C4A">
      <w:pPr>
        <w:pStyle w:val="B1"/>
      </w:pPr>
      <w:r>
        <w:t>2.</w:t>
      </w:r>
      <w:r>
        <w:tab/>
        <w:t>The parameter settings for the cell are set up according to TS 38.508-1 [</w:t>
      </w:r>
      <w:del w:id="91" w:author="Kevin Wang (QMC)" w:date="2023-08-11T13:38:00Z">
        <w:r w:rsidDel="00F000B8">
          <w:delText>TBD</w:delText>
        </w:r>
      </w:del>
      <w:ins w:id="92" w:author="Kevin Wang (QMC)" w:date="2023-08-11T13:38:00Z">
        <w:r w:rsidR="00F000B8">
          <w:t>12</w:t>
        </w:r>
      </w:ins>
      <w:r>
        <w:t>] subclause 4.4.3.</w:t>
      </w:r>
    </w:p>
    <w:p w14:paraId="7C5DBD14" w14:textId="2824A79A" w:rsidR="00310C4A" w:rsidRDefault="00310C4A" w:rsidP="00134585">
      <w:pPr>
        <w:pStyle w:val="B1"/>
      </w:pPr>
      <w:r>
        <w:t>3.</w:t>
      </w:r>
      <w:r>
        <w:tab/>
        <w:t xml:space="preserve">Downlink signals are initially set up according to </w:t>
      </w:r>
      <w:del w:id="93" w:author="Kevin Wang (QMC)" w:date="2023-08-11T13:39:00Z">
        <w:r w:rsidDel="00663449">
          <w:delText>Annex</w:delText>
        </w:r>
      </w:del>
      <w:ins w:id="94" w:author="Kevin Wang (QMC)" w:date="2023-08-11T13:39:00Z">
        <w:r w:rsidR="00663449">
          <w:t>TS 38.521-1</w:t>
        </w:r>
      </w:ins>
      <w:ins w:id="95" w:author="Kevin Wang (QMC)" w:date="2023-08-11T13:40:00Z">
        <w:r w:rsidR="00663449">
          <w:t>[</w:t>
        </w:r>
        <w:r w:rsidR="00AC1119">
          <w:t>2</w:t>
        </w:r>
        <w:r w:rsidR="00663449">
          <w:t>]</w:t>
        </w:r>
      </w:ins>
      <w:ins w:id="96" w:author="Kevin Wang (QMC)" w:date="2023-08-11T13:39:00Z">
        <w:r w:rsidR="00663449" w:rsidRPr="00134585">
          <w:t xml:space="preserve"> </w:t>
        </w:r>
        <w:r w:rsidR="00134585">
          <w:t xml:space="preserve">Annex C.0, C.1 and C.2, and uplink signals according to </w:t>
        </w:r>
      </w:ins>
      <w:ins w:id="97" w:author="Kevin Wang (QMC)" w:date="2023-08-11T13:40:00Z">
        <w:r w:rsidR="00AC1119">
          <w:t>TS 38.521-1[2]</w:t>
        </w:r>
        <w:r w:rsidR="00AC1119" w:rsidRPr="00134585">
          <w:t xml:space="preserve"> </w:t>
        </w:r>
      </w:ins>
      <w:ins w:id="98" w:author="Kevin Wang (QMC)" w:date="2023-08-11T13:39:00Z">
        <w:r w:rsidR="00134585">
          <w:t>Annex G.0, G.1, G.2, G.3.0.</w:t>
        </w:r>
      </w:ins>
      <w:r>
        <w:t xml:space="preserve"> </w:t>
      </w:r>
      <w:del w:id="99" w:author="Kevin Wang (QMC)" w:date="2023-08-11T13:39:00Z">
        <w:r w:rsidDel="00134585">
          <w:delText>[TBD]</w:delText>
        </w:r>
      </w:del>
      <w:ins w:id="100" w:author="Kevin Wang (QMC)" w:date="2023-08-11T13:39:00Z">
        <w:r w:rsidR="00134585">
          <w:t xml:space="preserve"> </w:t>
        </w:r>
      </w:ins>
    </w:p>
    <w:p w14:paraId="332B9AC2" w14:textId="77777777" w:rsidR="00310C4A" w:rsidRDefault="00310C4A" w:rsidP="00310C4A">
      <w:pPr>
        <w:pStyle w:val="B1"/>
      </w:pPr>
      <w:r>
        <w:t>4.</w:t>
      </w:r>
      <w:r>
        <w:tab/>
        <w:t>The UL Reference Measurement channels are set according to Table 6.5.3.2.4.1-1.</w:t>
      </w:r>
    </w:p>
    <w:p w14:paraId="2ADCCCEF" w14:textId="3B139F3A" w:rsidR="00310C4A" w:rsidRDefault="00310C4A" w:rsidP="00310C4A">
      <w:pPr>
        <w:pStyle w:val="B1"/>
      </w:pPr>
      <w:r>
        <w:t>5.</w:t>
      </w:r>
      <w:r>
        <w:tab/>
        <w:t xml:space="preserve">Propagation conditions are set according to </w:t>
      </w:r>
      <w:ins w:id="101" w:author="Kevin Wang (QMC)" w:date="2023-08-11T13:40:00Z">
        <w:r w:rsidR="002A6544">
          <w:rPr>
            <w:lang w:val="en-US" w:eastAsia="fr-FR"/>
          </w:rPr>
          <w:t>Annex B.0.</w:t>
        </w:r>
      </w:ins>
      <w:del w:id="102" w:author="Kevin Wang (QMC)" w:date="2023-08-11T13:40:00Z">
        <w:r w:rsidDel="002A6544">
          <w:delText>Annex [TBD]</w:delText>
        </w:r>
      </w:del>
      <w:ins w:id="103" w:author="Kevin Wang (QMC)" w:date="2023-08-11T13:40:00Z">
        <w:r w:rsidR="002A6544">
          <w:t xml:space="preserve"> in </w:t>
        </w:r>
      </w:ins>
      <w:ins w:id="104" w:author="Kevin Wang (QMC)" w:date="2023-08-11T13:41:00Z">
        <w:r w:rsidR="002A6544">
          <w:t>TS 38.521-1[2]</w:t>
        </w:r>
      </w:ins>
      <w:r>
        <w:t xml:space="preserve">. </w:t>
      </w:r>
    </w:p>
    <w:p w14:paraId="73AEB919" w14:textId="13F76E00" w:rsidR="00310C4A" w:rsidRDefault="00310C4A" w:rsidP="00310C4A">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del w:id="105" w:author="Kevin Wang (QMC)" w:date="2023-08-11T13:41:00Z">
        <w:r w:rsidDel="002A6544">
          <w:delText>TBD</w:delText>
        </w:r>
      </w:del>
      <w:ins w:id="106" w:author="Kevin Wang (QMC)" w:date="2023-08-11T13:41:00Z">
        <w:r w:rsidR="002A6544">
          <w:t>12</w:t>
        </w:r>
      </w:ins>
      <w:r>
        <w:t>] clause 4.5. Message contents are defined in clause 6.5.3.2.4.3.</w:t>
      </w:r>
    </w:p>
    <w:p w14:paraId="10FFF0D7" w14:textId="77777777" w:rsidR="00310C4A" w:rsidRDefault="00310C4A" w:rsidP="00310C4A">
      <w:pPr>
        <w:pStyle w:val="H6"/>
        <w:rPr>
          <w:snapToGrid w:val="0"/>
        </w:rPr>
      </w:pPr>
      <w:r>
        <w:t>6.5.3.2.4.2</w:t>
      </w:r>
      <w:r>
        <w:tab/>
      </w:r>
      <w:r>
        <w:rPr>
          <w:snapToGrid w:val="0"/>
        </w:rPr>
        <w:t>Test procedure</w:t>
      </w:r>
    </w:p>
    <w:p w14:paraId="45C72C37" w14:textId="77777777" w:rsidR="00310C4A" w:rsidRDefault="00310C4A" w:rsidP="00310C4A">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04F81818" w14:textId="77777777" w:rsidR="00310C4A" w:rsidRDefault="00310C4A" w:rsidP="00310C4A">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3CC10997" w14:textId="77777777" w:rsidR="00310C4A" w:rsidRDefault="00310C4A" w:rsidP="00310C4A">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5499BA86" w14:textId="77777777" w:rsidR="00310C4A" w:rsidRDefault="00310C4A" w:rsidP="00310C4A">
      <w:pPr>
        <w:pStyle w:val="H6"/>
        <w:rPr>
          <w:snapToGrid w:val="0"/>
        </w:rPr>
      </w:pPr>
      <w:r>
        <w:t>6.5.3.2.4.3</w:t>
      </w:r>
      <w:r>
        <w:tab/>
      </w:r>
      <w:r>
        <w:rPr>
          <w:snapToGrid w:val="0"/>
        </w:rPr>
        <w:t>Message contents</w:t>
      </w:r>
    </w:p>
    <w:p w14:paraId="28958A43" w14:textId="083BCBE1" w:rsidR="00310C4A" w:rsidRDefault="00310C4A" w:rsidP="00310C4A">
      <w:pPr>
        <w:rPr>
          <w:lang w:eastAsia="zh-CN"/>
        </w:rPr>
      </w:pPr>
      <w:r>
        <w:t>Message contents are according to TS 38.508-1 [</w:t>
      </w:r>
      <w:del w:id="107" w:author="Kevin Wang (QMC)" w:date="2023-08-11T13:43:00Z">
        <w:r w:rsidDel="00694D86">
          <w:delText>5</w:delText>
        </w:r>
      </w:del>
      <w:ins w:id="108" w:author="Kevin Wang (QMC)" w:date="2023-08-11T13:43:00Z">
        <w:r w:rsidR="00694D86">
          <w:t>12</w:t>
        </w:r>
      </w:ins>
      <w:r>
        <w:t>] subclause 4.6.</w:t>
      </w:r>
    </w:p>
    <w:p w14:paraId="0BE5EF2E" w14:textId="77777777" w:rsidR="00310C4A" w:rsidRDefault="00310C4A" w:rsidP="00310C4A">
      <w:pPr>
        <w:pStyle w:val="H6"/>
      </w:pPr>
      <w:r>
        <w:rPr>
          <w:snapToGrid w:val="0"/>
        </w:rPr>
        <w:lastRenderedPageBreak/>
        <w:t>6.5.3.1.5</w:t>
      </w:r>
      <w:r>
        <w:rPr>
          <w:snapToGrid w:val="0"/>
        </w:rPr>
        <w:tab/>
      </w:r>
      <w:r>
        <w:t>Test requirement</w:t>
      </w:r>
    </w:p>
    <w:p w14:paraId="284E3FD4" w14:textId="77777777" w:rsidR="003C45F5" w:rsidRPr="00AB0C9D" w:rsidRDefault="003C45F5" w:rsidP="003C45F5">
      <w:pPr>
        <w:rPr>
          <w:ins w:id="109" w:author="Kevin Wang (QMC)" w:date="2023-08-10T13:18:00Z"/>
        </w:rPr>
      </w:pPr>
      <w:ins w:id="110" w:author="Kevin Wang (QMC)" w:date="2023-08-10T13:18:00Z">
        <w:r w:rsidRPr="00AB0C9D">
          <w:t>Test requirements for Spurious Emissions UE Co-existence are the same as the minimum requirements and are not repeated in this section.</w:t>
        </w:r>
      </w:ins>
    </w:p>
    <w:p w14:paraId="5CF376EA" w14:textId="53903BE9" w:rsidR="003C45F5" w:rsidRPr="00AB0C9D" w:rsidRDefault="003C45F5" w:rsidP="003C45F5">
      <w:pPr>
        <w:rPr>
          <w:ins w:id="111" w:author="Kevin Wang (QMC)" w:date="2023-08-10T13:18:00Z"/>
        </w:rPr>
      </w:pPr>
      <w:ins w:id="112" w:author="Kevin Wang (QMC)" w:date="2023-08-10T13:18:00Z">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ins>
      <w:ins w:id="113" w:author="Kevin Wang (QMC)" w:date="2023-08-10T13:19:00Z">
        <w:r w:rsidR="001742E3">
          <w:t>1</w:t>
        </w:r>
      </w:ins>
      <w:ins w:id="114" w:author="Kevin Wang (QMC)" w:date="2023-08-10T13:18:00Z">
        <w:r w:rsidRPr="00AB0C9D">
          <w:t xml:space="preserve"> apply for all transmitter band configurations (NRB) and channel bandwidths.</w:t>
        </w:r>
      </w:ins>
    </w:p>
    <w:p w14:paraId="0325D31E" w14:textId="3E57FBA0" w:rsidR="003C45F5" w:rsidRPr="00AB0C9D" w:rsidRDefault="003C45F5" w:rsidP="003C45F5">
      <w:pPr>
        <w:rPr>
          <w:ins w:id="115" w:author="Kevin Wang (QMC)" w:date="2023-08-10T13:18:00Z"/>
        </w:rPr>
      </w:pPr>
      <w:ins w:id="116" w:author="Kevin Wang (QMC)" w:date="2023-08-10T13:18:00Z">
        <w:r w:rsidRPr="00AB0C9D">
          <w:t xml:space="preserve">The measured average power of spurious emission, derived in step </w:t>
        </w:r>
        <w:r w:rsidRPr="00AB0C9D">
          <w:rPr>
            <w:rFonts w:eastAsia="MS Mincho"/>
          </w:rPr>
          <w:t>3</w:t>
        </w:r>
        <w:r w:rsidRPr="00AB0C9D">
          <w:t>, shall not exceed the described value in Table 6.5.3.2.3-1.</w:t>
        </w:r>
      </w:ins>
    </w:p>
    <w:p w14:paraId="0F156C17" w14:textId="2C33C9F9" w:rsidR="00310C4A" w:rsidDel="003C45F5" w:rsidRDefault="00310C4A" w:rsidP="00310C4A">
      <w:pPr>
        <w:rPr>
          <w:del w:id="117" w:author="Kevin Wang (QMC)" w:date="2023-08-10T13:18:00Z"/>
          <w:rFonts w:eastAsia="MS Mincho"/>
        </w:rPr>
      </w:pPr>
      <w:del w:id="118" w:author="Kevin Wang (QMC)" w:date="2023-08-10T13:18:00Z">
        <w:r w:rsidDel="003C45F5">
          <w:delText xml:space="preserve">This clause specifies the requirements for the specified NR band for Transmitter Spurious emissions requirement with </w:delText>
        </w:r>
        <w:r w:rsidDel="003C45F5">
          <w:rPr>
            <w:rFonts w:eastAsia="MS Mincho"/>
          </w:rPr>
          <w:delText>f</w:delText>
        </w:r>
        <w:r w:rsidDel="003C45F5">
          <w:delText xml:space="preserve">requency </w:delText>
        </w:r>
        <w:r w:rsidDel="003C45F5">
          <w:rPr>
            <w:rFonts w:eastAsia="MS Mincho"/>
          </w:rPr>
          <w:delText>r</w:delText>
        </w:r>
        <w:r w:rsidDel="003C45F5">
          <w:delText xml:space="preserve">ange as indicated </w:delText>
        </w:r>
        <w:r w:rsidDel="003C45F5">
          <w:rPr>
            <w:rFonts w:eastAsia="MS Mincho"/>
          </w:rPr>
          <w:delText>in Table</w:delText>
        </w:r>
        <w:r w:rsidDel="003C45F5">
          <w:delText xml:space="preserve"> 6.5.3.1.5-1</w:delText>
        </w:r>
        <w:r w:rsidDel="003C45F5">
          <w:rPr>
            <w:rFonts w:eastAsia="MS Mincho"/>
          </w:rPr>
          <w:delText>.</w:delText>
        </w:r>
      </w:del>
    </w:p>
    <w:p w14:paraId="43E0608F" w14:textId="26F55747" w:rsidR="00310C4A" w:rsidDel="003C45F5" w:rsidRDefault="00310C4A" w:rsidP="00310C4A">
      <w:pPr>
        <w:rPr>
          <w:del w:id="119" w:author="Kevin Wang (QMC)" w:date="2023-08-10T13:18:00Z"/>
        </w:rPr>
      </w:pPr>
      <w:del w:id="120" w:author="Kevin Wang (QMC)" w:date="2023-08-10T13:18:00Z">
        <w:r w:rsidDel="003C45F5">
          <w:delText>Unless otherwise stated, the spurious emission limits apply for the frequency ranges that are more than F</w:delText>
        </w:r>
        <w:r w:rsidDel="003C45F5">
          <w:rPr>
            <w:vertAlign w:val="subscript"/>
          </w:rPr>
          <w:delText>OOB</w:delText>
        </w:r>
        <w:r w:rsidDel="003C45F5">
          <w:delText xml:space="preserve"> (MHz) in Table </w:delText>
        </w:r>
        <w:r w:rsidDel="003C45F5">
          <w:rPr>
            <w:lang w:eastAsia="zh-CN"/>
          </w:rPr>
          <w:delText>6</w:delText>
        </w:r>
        <w:r w:rsidDel="003C45F5">
          <w:delText>.</w:delText>
        </w:r>
        <w:r w:rsidDel="003C45F5">
          <w:rPr>
            <w:lang w:eastAsia="zh-CN"/>
          </w:rPr>
          <w:delText>5</w:delText>
        </w:r>
        <w:r w:rsidDel="003C45F5">
          <w:delText>.</w:delText>
        </w:r>
        <w:r w:rsidDel="003C45F5">
          <w:rPr>
            <w:lang w:eastAsia="zh-CN"/>
          </w:rPr>
          <w:delText>3</w:delText>
        </w:r>
        <w:r w:rsidDel="003C45F5">
          <w:delText>.1.3-1 from the edge of the channel bandwidth. The spurious emission limits in Table 6.5.3.1.5-1 apply for all transmitter band configurations (N</w:delText>
        </w:r>
        <w:r w:rsidDel="003C45F5">
          <w:rPr>
            <w:vertAlign w:val="subscript"/>
          </w:rPr>
          <w:delText>RB</w:delText>
        </w:r>
        <w:r w:rsidDel="003C45F5">
          <w:delText>) and channel bandwidths.</w:delText>
        </w:r>
      </w:del>
    </w:p>
    <w:p w14:paraId="11E51C41" w14:textId="3CC126CB" w:rsidR="00310C4A" w:rsidDel="003C45F5" w:rsidRDefault="00310C4A" w:rsidP="00310C4A">
      <w:pPr>
        <w:rPr>
          <w:del w:id="121" w:author="Kevin Wang (QMC)" w:date="2023-08-10T13:18:00Z"/>
        </w:rPr>
      </w:pPr>
      <w:del w:id="122" w:author="Kevin Wang (QMC)" w:date="2023-08-10T13:18:00Z">
        <w:r w:rsidDel="003C45F5">
          <w:delText xml:space="preserve">The measured average power of spurious emission, derived in step </w:delText>
        </w:r>
        <w:r w:rsidDel="003C45F5">
          <w:rPr>
            <w:lang w:eastAsia="zh-CN"/>
          </w:rPr>
          <w:delText>3</w:delText>
        </w:r>
        <w:r w:rsidDel="003C45F5">
          <w:delText>, shall not exceed the described value in Table 6.5.3.1.5-1.</w:delText>
        </w:r>
      </w:del>
    </w:p>
    <w:p w14:paraId="1D7995F9" w14:textId="0E6660CE" w:rsidR="00310C4A" w:rsidDel="003C45F5" w:rsidRDefault="00310C4A" w:rsidP="00310C4A">
      <w:pPr>
        <w:pStyle w:val="TH"/>
        <w:rPr>
          <w:del w:id="123" w:author="Kevin Wang (QMC)" w:date="2023-08-10T13:18:00Z"/>
        </w:rPr>
      </w:pPr>
      <w:del w:id="124" w:author="Kevin Wang (QMC)" w:date="2023-08-10T13:18:00Z">
        <w:r w:rsidDel="003C45F5">
          <w:delText>Table 6.5.3.1.5-1: General spurious emissions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10C4A" w:rsidDel="003C45F5" w14:paraId="3501530F" w14:textId="1DBE5724" w:rsidTr="00D55C3B">
        <w:trPr>
          <w:trHeight w:val="187"/>
          <w:jc w:val="center"/>
          <w:del w:id="125" w:author="Kevin Wang (QMC)" w:date="2023-08-10T13:18:00Z"/>
        </w:trPr>
        <w:tc>
          <w:tcPr>
            <w:tcW w:w="2152" w:type="dxa"/>
            <w:vAlign w:val="center"/>
          </w:tcPr>
          <w:p w14:paraId="5C7B3950" w14:textId="73534A52" w:rsidR="00310C4A" w:rsidDel="003C45F5" w:rsidRDefault="00310C4A" w:rsidP="00D55C3B">
            <w:pPr>
              <w:pStyle w:val="TAH"/>
              <w:rPr>
                <w:del w:id="126" w:author="Kevin Wang (QMC)" w:date="2023-08-10T13:18:00Z"/>
              </w:rPr>
            </w:pPr>
            <w:del w:id="127" w:author="Kevin Wang (QMC)" w:date="2023-08-10T13:18:00Z">
              <w:r w:rsidDel="003C45F5">
                <w:delText>requency Range</w:delText>
              </w:r>
            </w:del>
          </w:p>
        </w:tc>
        <w:tc>
          <w:tcPr>
            <w:tcW w:w="1522" w:type="dxa"/>
            <w:vAlign w:val="center"/>
          </w:tcPr>
          <w:p w14:paraId="7E529351" w14:textId="71EF5BA9" w:rsidR="00310C4A" w:rsidDel="003C45F5" w:rsidRDefault="00310C4A" w:rsidP="00D55C3B">
            <w:pPr>
              <w:pStyle w:val="TAH"/>
              <w:rPr>
                <w:del w:id="128" w:author="Kevin Wang (QMC)" w:date="2023-08-10T13:18:00Z"/>
              </w:rPr>
            </w:pPr>
            <w:del w:id="129" w:author="Kevin Wang (QMC)" w:date="2023-08-10T13:18:00Z">
              <w:r w:rsidDel="003C45F5">
                <w:delText>Maximum Level</w:delText>
              </w:r>
            </w:del>
          </w:p>
        </w:tc>
        <w:tc>
          <w:tcPr>
            <w:tcW w:w="2262" w:type="dxa"/>
            <w:vAlign w:val="center"/>
          </w:tcPr>
          <w:p w14:paraId="40EA81C9" w14:textId="347767AF" w:rsidR="00310C4A" w:rsidDel="003C45F5" w:rsidRDefault="00310C4A" w:rsidP="00D55C3B">
            <w:pPr>
              <w:pStyle w:val="TAH"/>
              <w:rPr>
                <w:del w:id="130" w:author="Kevin Wang (QMC)" w:date="2023-08-10T13:18:00Z"/>
              </w:rPr>
            </w:pPr>
            <w:del w:id="131" w:author="Kevin Wang (QMC)" w:date="2023-08-10T13:18:00Z">
              <w:r w:rsidDel="003C45F5">
                <w:delText>Measurement bandwidth</w:delText>
              </w:r>
            </w:del>
          </w:p>
        </w:tc>
        <w:tc>
          <w:tcPr>
            <w:tcW w:w="868" w:type="dxa"/>
            <w:vAlign w:val="center"/>
          </w:tcPr>
          <w:p w14:paraId="7F81E37E" w14:textId="745937CB" w:rsidR="00310C4A" w:rsidDel="003C45F5" w:rsidRDefault="00310C4A" w:rsidP="00D55C3B">
            <w:pPr>
              <w:pStyle w:val="TAH"/>
              <w:rPr>
                <w:del w:id="132" w:author="Kevin Wang (QMC)" w:date="2023-08-10T13:18:00Z"/>
              </w:rPr>
            </w:pPr>
            <w:del w:id="133" w:author="Kevin Wang (QMC)" w:date="2023-08-10T13:18:00Z">
              <w:r w:rsidDel="003C45F5">
                <w:delText>NOTE</w:delText>
              </w:r>
            </w:del>
          </w:p>
        </w:tc>
      </w:tr>
      <w:tr w:rsidR="00310C4A" w:rsidDel="003C45F5" w14:paraId="095046D8" w14:textId="7330FB46" w:rsidTr="00D55C3B">
        <w:trPr>
          <w:trHeight w:val="187"/>
          <w:jc w:val="center"/>
          <w:del w:id="134" w:author="Kevin Wang (QMC)" w:date="2023-08-10T13:18:00Z"/>
        </w:trPr>
        <w:tc>
          <w:tcPr>
            <w:tcW w:w="2152" w:type="dxa"/>
            <w:vAlign w:val="center"/>
          </w:tcPr>
          <w:p w14:paraId="0EDC2AB6" w14:textId="6C9881BC" w:rsidR="00310C4A" w:rsidDel="003C45F5" w:rsidRDefault="00310C4A" w:rsidP="00D55C3B">
            <w:pPr>
              <w:pStyle w:val="TAC"/>
              <w:rPr>
                <w:del w:id="135" w:author="Kevin Wang (QMC)" w:date="2023-08-10T13:18:00Z"/>
              </w:rPr>
            </w:pPr>
            <w:del w:id="136" w:author="Kevin Wang (QMC)" w:date="2023-08-10T13:18:00Z">
              <w:r w:rsidDel="003C45F5">
                <w:delText>9 kHz ≤ f &lt; 150 kHz</w:delText>
              </w:r>
            </w:del>
          </w:p>
        </w:tc>
        <w:tc>
          <w:tcPr>
            <w:tcW w:w="1522" w:type="dxa"/>
            <w:vAlign w:val="center"/>
          </w:tcPr>
          <w:p w14:paraId="2F5F4DCD" w14:textId="2D809D4E" w:rsidR="00310C4A" w:rsidDel="003C45F5" w:rsidRDefault="00310C4A" w:rsidP="00D55C3B">
            <w:pPr>
              <w:pStyle w:val="TAC"/>
              <w:rPr>
                <w:del w:id="137" w:author="Kevin Wang (QMC)" w:date="2023-08-10T13:18:00Z"/>
              </w:rPr>
            </w:pPr>
            <w:del w:id="138" w:author="Kevin Wang (QMC)" w:date="2023-08-10T13:18:00Z">
              <w:r w:rsidDel="003C45F5">
                <w:delText>-36 dBm</w:delText>
              </w:r>
            </w:del>
          </w:p>
        </w:tc>
        <w:tc>
          <w:tcPr>
            <w:tcW w:w="2262" w:type="dxa"/>
            <w:vAlign w:val="center"/>
          </w:tcPr>
          <w:p w14:paraId="76388876" w14:textId="637B8F46" w:rsidR="00310C4A" w:rsidDel="003C45F5" w:rsidRDefault="00310C4A" w:rsidP="00D55C3B">
            <w:pPr>
              <w:pStyle w:val="TAC"/>
              <w:rPr>
                <w:del w:id="139" w:author="Kevin Wang (QMC)" w:date="2023-08-10T13:18:00Z"/>
              </w:rPr>
            </w:pPr>
            <w:del w:id="140" w:author="Kevin Wang (QMC)" w:date="2023-08-10T13:18:00Z">
              <w:r w:rsidDel="003C45F5">
                <w:delText>1 kHz</w:delText>
              </w:r>
            </w:del>
          </w:p>
        </w:tc>
        <w:tc>
          <w:tcPr>
            <w:tcW w:w="868" w:type="dxa"/>
            <w:vAlign w:val="center"/>
          </w:tcPr>
          <w:p w14:paraId="71D812A5" w14:textId="163465C5" w:rsidR="00310C4A" w:rsidDel="003C45F5" w:rsidRDefault="00310C4A" w:rsidP="00D55C3B">
            <w:pPr>
              <w:pStyle w:val="TAC"/>
              <w:rPr>
                <w:del w:id="141" w:author="Kevin Wang (QMC)" w:date="2023-08-10T13:18:00Z"/>
              </w:rPr>
            </w:pPr>
          </w:p>
        </w:tc>
      </w:tr>
      <w:tr w:rsidR="00310C4A" w:rsidDel="003C45F5" w14:paraId="59E15721" w14:textId="3B90B2D8" w:rsidTr="00D55C3B">
        <w:trPr>
          <w:trHeight w:val="187"/>
          <w:jc w:val="center"/>
          <w:del w:id="142" w:author="Kevin Wang (QMC)" w:date="2023-08-10T13:18:00Z"/>
        </w:trPr>
        <w:tc>
          <w:tcPr>
            <w:tcW w:w="2152" w:type="dxa"/>
            <w:vAlign w:val="center"/>
          </w:tcPr>
          <w:p w14:paraId="67BA8C88" w14:textId="4C7E915D" w:rsidR="00310C4A" w:rsidDel="003C45F5" w:rsidRDefault="00310C4A" w:rsidP="00D55C3B">
            <w:pPr>
              <w:pStyle w:val="TAC"/>
              <w:rPr>
                <w:del w:id="143" w:author="Kevin Wang (QMC)" w:date="2023-08-10T13:18:00Z"/>
              </w:rPr>
            </w:pPr>
            <w:del w:id="144" w:author="Kevin Wang (QMC)" w:date="2023-08-10T13:18:00Z">
              <w:r w:rsidDel="003C45F5">
                <w:delText>150 kHz ≤ f &lt; 30 MHz</w:delText>
              </w:r>
            </w:del>
          </w:p>
        </w:tc>
        <w:tc>
          <w:tcPr>
            <w:tcW w:w="1522" w:type="dxa"/>
            <w:vAlign w:val="center"/>
          </w:tcPr>
          <w:p w14:paraId="7AAE22DB" w14:textId="1CCF4D8D" w:rsidR="00310C4A" w:rsidDel="003C45F5" w:rsidRDefault="00310C4A" w:rsidP="00D55C3B">
            <w:pPr>
              <w:pStyle w:val="TAC"/>
              <w:rPr>
                <w:del w:id="145" w:author="Kevin Wang (QMC)" w:date="2023-08-10T13:18:00Z"/>
              </w:rPr>
            </w:pPr>
            <w:del w:id="146" w:author="Kevin Wang (QMC)" w:date="2023-08-10T13:18:00Z">
              <w:r w:rsidDel="003C45F5">
                <w:delText>-36 dBm</w:delText>
              </w:r>
            </w:del>
          </w:p>
        </w:tc>
        <w:tc>
          <w:tcPr>
            <w:tcW w:w="2262" w:type="dxa"/>
            <w:vAlign w:val="center"/>
          </w:tcPr>
          <w:p w14:paraId="057C2984" w14:textId="1A1E76D9" w:rsidR="00310C4A" w:rsidDel="003C45F5" w:rsidRDefault="00310C4A" w:rsidP="00D55C3B">
            <w:pPr>
              <w:pStyle w:val="TAC"/>
              <w:rPr>
                <w:del w:id="147" w:author="Kevin Wang (QMC)" w:date="2023-08-10T13:18:00Z"/>
              </w:rPr>
            </w:pPr>
            <w:del w:id="148" w:author="Kevin Wang (QMC)" w:date="2023-08-10T13:18:00Z">
              <w:r w:rsidDel="003C45F5">
                <w:delText>10 kHz</w:delText>
              </w:r>
            </w:del>
          </w:p>
        </w:tc>
        <w:tc>
          <w:tcPr>
            <w:tcW w:w="868" w:type="dxa"/>
            <w:vAlign w:val="center"/>
          </w:tcPr>
          <w:p w14:paraId="07516D78" w14:textId="1DC221A0" w:rsidR="00310C4A" w:rsidDel="003C45F5" w:rsidRDefault="00310C4A" w:rsidP="00D55C3B">
            <w:pPr>
              <w:pStyle w:val="TAC"/>
              <w:rPr>
                <w:del w:id="149" w:author="Kevin Wang (QMC)" w:date="2023-08-10T13:18:00Z"/>
              </w:rPr>
            </w:pPr>
          </w:p>
        </w:tc>
      </w:tr>
      <w:tr w:rsidR="00310C4A" w:rsidDel="003C45F5" w14:paraId="6A624DCE" w14:textId="239CEE2B" w:rsidTr="00D55C3B">
        <w:trPr>
          <w:trHeight w:val="187"/>
          <w:jc w:val="center"/>
          <w:del w:id="150" w:author="Kevin Wang (QMC)" w:date="2023-08-10T13:18:00Z"/>
        </w:trPr>
        <w:tc>
          <w:tcPr>
            <w:tcW w:w="2152" w:type="dxa"/>
            <w:vAlign w:val="center"/>
          </w:tcPr>
          <w:p w14:paraId="34D87238" w14:textId="450156EA" w:rsidR="00310C4A" w:rsidDel="003C45F5" w:rsidRDefault="00310C4A" w:rsidP="00D55C3B">
            <w:pPr>
              <w:pStyle w:val="TAC"/>
              <w:rPr>
                <w:del w:id="151" w:author="Kevin Wang (QMC)" w:date="2023-08-10T13:18:00Z"/>
              </w:rPr>
            </w:pPr>
            <w:del w:id="152" w:author="Kevin Wang (QMC)" w:date="2023-08-10T13:18:00Z">
              <w:r w:rsidDel="003C45F5">
                <w:delText>30 MHz ≤ f &lt; 1000 MHz</w:delText>
              </w:r>
            </w:del>
          </w:p>
        </w:tc>
        <w:tc>
          <w:tcPr>
            <w:tcW w:w="1522" w:type="dxa"/>
            <w:vAlign w:val="center"/>
          </w:tcPr>
          <w:p w14:paraId="6EA29107" w14:textId="6A2FBD48" w:rsidR="00310C4A" w:rsidDel="003C45F5" w:rsidRDefault="00310C4A" w:rsidP="00D55C3B">
            <w:pPr>
              <w:pStyle w:val="TAC"/>
              <w:rPr>
                <w:del w:id="153" w:author="Kevin Wang (QMC)" w:date="2023-08-10T13:18:00Z"/>
              </w:rPr>
            </w:pPr>
            <w:del w:id="154" w:author="Kevin Wang (QMC)" w:date="2023-08-10T13:18:00Z">
              <w:r w:rsidDel="003C45F5">
                <w:delText>-36 dBm</w:delText>
              </w:r>
            </w:del>
          </w:p>
        </w:tc>
        <w:tc>
          <w:tcPr>
            <w:tcW w:w="2262" w:type="dxa"/>
            <w:vAlign w:val="center"/>
          </w:tcPr>
          <w:p w14:paraId="6DA2ACB5" w14:textId="192FFF95" w:rsidR="00310C4A" w:rsidDel="003C45F5" w:rsidRDefault="00310C4A" w:rsidP="00D55C3B">
            <w:pPr>
              <w:pStyle w:val="TAC"/>
              <w:rPr>
                <w:del w:id="155" w:author="Kevin Wang (QMC)" w:date="2023-08-10T13:18:00Z"/>
              </w:rPr>
            </w:pPr>
            <w:del w:id="156" w:author="Kevin Wang (QMC)" w:date="2023-08-10T13:18:00Z">
              <w:r w:rsidDel="003C45F5">
                <w:delText>100 kHz</w:delText>
              </w:r>
            </w:del>
          </w:p>
        </w:tc>
        <w:tc>
          <w:tcPr>
            <w:tcW w:w="868" w:type="dxa"/>
            <w:vAlign w:val="center"/>
          </w:tcPr>
          <w:p w14:paraId="14C87CA4" w14:textId="616CBD09" w:rsidR="00310C4A" w:rsidDel="003C45F5" w:rsidRDefault="00310C4A" w:rsidP="00D55C3B">
            <w:pPr>
              <w:pStyle w:val="TAC"/>
              <w:rPr>
                <w:del w:id="157" w:author="Kevin Wang (QMC)" w:date="2023-08-10T13:18:00Z"/>
              </w:rPr>
            </w:pPr>
          </w:p>
        </w:tc>
      </w:tr>
      <w:tr w:rsidR="00310C4A" w:rsidDel="003C45F5" w14:paraId="44EED597" w14:textId="78DEF0CC" w:rsidTr="00D55C3B">
        <w:trPr>
          <w:trHeight w:val="187"/>
          <w:jc w:val="center"/>
          <w:del w:id="158" w:author="Kevin Wang (QMC)" w:date="2023-08-10T13:18:00Z"/>
        </w:trPr>
        <w:tc>
          <w:tcPr>
            <w:tcW w:w="2152" w:type="dxa"/>
            <w:vAlign w:val="center"/>
          </w:tcPr>
          <w:p w14:paraId="584FDACF" w14:textId="3EDE057C" w:rsidR="00310C4A" w:rsidDel="003C45F5" w:rsidRDefault="00310C4A" w:rsidP="00D55C3B">
            <w:pPr>
              <w:pStyle w:val="TAC"/>
              <w:rPr>
                <w:del w:id="159" w:author="Kevin Wang (QMC)" w:date="2023-08-10T13:18:00Z"/>
              </w:rPr>
            </w:pPr>
            <w:del w:id="160" w:author="Kevin Wang (QMC)" w:date="2023-08-10T13:18:00Z">
              <w:r w:rsidDel="003C45F5">
                <w:delText>1 GHz ≤ f &lt; 5</w:delText>
              </w:r>
              <w:r w:rsidDel="003C45F5">
                <w:rPr>
                  <w:vertAlign w:val="superscript"/>
                </w:rPr>
                <w:delText>th</w:delText>
              </w:r>
              <w:r w:rsidDel="003C45F5">
                <w:delText xml:space="preserve"> harmonic of the upper frequency edge of the UL operating band in GHz</w:delText>
              </w:r>
            </w:del>
          </w:p>
        </w:tc>
        <w:tc>
          <w:tcPr>
            <w:tcW w:w="1522" w:type="dxa"/>
            <w:vAlign w:val="center"/>
          </w:tcPr>
          <w:p w14:paraId="0A8A2486" w14:textId="22102C35" w:rsidR="00310C4A" w:rsidDel="003C45F5" w:rsidRDefault="00310C4A" w:rsidP="00D55C3B">
            <w:pPr>
              <w:pStyle w:val="TAC"/>
              <w:rPr>
                <w:del w:id="161" w:author="Kevin Wang (QMC)" w:date="2023-08-10T13:18:00Z"/>
              </w:rPr>
            </w:pPr>
            <w:del w:id="162" w:author="Kevin Wang (QMC)" w:date="2023-08-10T13:18:00Z">
              <w:r w:rsidDel="003C45F5">
                <w:delText>-30 dBm</w:delText>
              </w:r>
            </w:del>
          </w:p>
        </w:tc>
        <w:tc>
          <w:tcPr>
            <w:tcW w:w="2262" w:type="dxa"/>
            <w:vAlign w:val="center"/>
          </w:tcPr>
          <w:p w14:paraId="70A7DCAD" w14:textId="06992750" w:rsidR="00310C4A" w:rsidDel="003C45F5" w:rsidRDefault="00310C4A" w:rsidP="00D55C3B">
            <w:pPr>
              <w:pStyle w:val="TAC"/>
              <w:rPr>
                <w:del w:id="163" w:author="Kevin Wang (QMC)" w:date="2023-08-10T13:18:00Z"/>
              </w:rPr>
            </w:pPr>
            <w:del w:id="164" w:author="Kevin Wang (QMC)" w:date="2023-08-10T13:18:00Z">
              <w:r w:rsidDel="003C45F5">
                <w:delText>1 MHz</w:delText>
              </w:r>
            </w:del>
          </w:p>
        </w:tc>
        <w:tc>
          <w:tcPr>
            <w:tcW w:w="868" w:type="dxa"/>
            <w:vAlign w:val="center"/>
          </w:tcPr>
          <w:p w14:paraId="72C9DB4C" w14:textId="3C85ECEC" w:rsidR="00310C4A" w:rsidDel="003C45F5" w:rsidRDefault="00310C4A" w:rsidP="00D55C3B">
            <w:pPr>
              <w:pStyle w:val="TAC"/>
              <w:rPr>
                <w:del w:id="165" w:author="Kevin Wang (QMC)" w:date="2023-08-10T13:18:00Z"/>
              </w:rPr>
            </w:pPr>
          </w:p>
        </w:tc>
      </w:tr>
    </w:tbl>
    <w:p w14:paraId="3AC28D23" w14:textId="1BC8C4DD" w:rsidR="00476A09" w:rsidRDefault="009068C0" w:rsidP="00476A09">
      <w:pPr>
        <w:rPr>
          <w:rFonts w:eastAsia="??"/>
          <w:color w:val="FF0000"/>
          <w:sz w:val="28"/>
          <w:szCs w:val="28"/>
        </w:rPr>
      </w:pPr>
      <w:del w:id="166" w:author="Kevin Wang (QMC)" w:date="2023-08-10T13:18:00Z">
        <w:r w:rsidDel="003C45F5">
          <w:rPr>
            <w:noProof/>
            <w:sz w:val="32"/>
            <w:szCs w:val="32"/>
          </w:rPr>
          <w:delText xml:space="preserve"> </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F29D" w14:textId="77777777" w:rsidR="003B45E1" w:rsidRDefault="003B45E1">
      <w:r>
        <w:separator/>
      </w:r>
    </w:p>
  </w:endnote>
  <w:endnote w:type="continuationSeparator" w:id="0">
    <w:p w14:paraId="65449913" w14:textId="77777777" w:rsidR="003B45E1" w:rsidRDefault="003B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1AFA" w14:textId="77777777" w:rsidR="003B45E1" w:rsidRDefault="003B45E1">
      <w:r>
        <w:separator/>
      </w:r>
    </w:p>
  </w:footnote>
  <w:footnote w:type="continuationSeparator" w:id="0">
    <w:p w14:paraId="1035BF08" w14:textId="77777777" w:rsidR="003B45E1" w:rsidRDefault="003B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0E72"/>
    <w:rsid w:val="000C6598"/>
    <w:rsid w:val="000D2F0F"/>
    <w:rsid w:val="000D44B3"/>
    <w:rsid w:val="001137C6"/>
    <w:rsid w:val="00134585"/>
    <w:rsid w:val="00145D43"/>
    <w:rsid w:val="001742E3"/>
    <w:rsid w:val="00192C46"/>
    <w:rsid w:val="001A08B3"/>
    <w:rsid w:val="001A1A6A"/>
    <w:rsid w:val="001A7B60"/>
    <w:rsid w:val="001B52F0"/>
    <w:rsid w:val="001B7A65"/>
    <w:rsid w:val="001E41F3"/>
    <w:rsid w:val="0026004D"/>
    <w:rsid w:val="0026280E"/>
    <w:rsid w:val="002640DD"/>
    <w:rsid w:val="00275D12"/>
    <w:rsid w:val="00284FEB"/>
    <w:rsid w:val="002860C4"/>
    <w:rsid w:val="002A6544"/>
    <w:rsid w:val="002B5741"/>
    <w:rsid w:val="002E472E"/>
    <w:rsid w:val="002E75DF"/>
    <w:rsid w:val="00305409"/>
    <w:rsid w:val="00310C4A"/>
    <w:rsid w:val="003609EF"/>
    <w:rsid w:val="0036231A"/>
    <w:rsid w:val="003659F5"/>
    <w:rsid w:val="00372885"/>
    <w:rsid w:val="00374DD4"/>
    <w:rsid w:val="003B45E1"/>
    <w:rsid w:val="003C45F5"/>
    <w:rsid w:val="003E1A36"/>
    <w:rsid w:val="00410371"/>
    <w:rsid w:val="004242F1"/>
    <w:rsid w:val="00454909"/>
    <w:rsid w:val="00476A09"/>
    <w:rsid w:val="004B75B7"/>
    <w:rsid w:val="005141D9"/>
    <w:rsid w:val="005149A0"/>
    <w:rsid w:val="0051580D"/>
    <w:rsid w:val="00535725"/>
    <w:rsid w:val="00547111"/>
    <w:rsid w:val="00592D74"/>
    <w:rsid w:val="005E2C44"/>
    <w:rsid w:val="00621188"/>
    <w:rsid w:val="0062394A"/>
    <w:rsid w:val="006257ED"/>
    <w:rsid w:val="00630F09"/>
    <w:rsid w:val="00642AD1"/>
    <w:rsid w:val="00643BAF"/>
    <w:rsid w:val="00645AF5"/>
    <w:rsid w:val="00653DE4"/>
    <w:rsid w:val="00663449"/>
    <w:rsid w:val="00665C47"/>
    <w:rsid w:val="00673CE4"/>
    <w:rsid w:val="0067517A"/>
    <w:rsid w:val="00694D86"/>
    <w:rsid w:val="00695808"/>
    <w:rsid w:val="006B46FB"/>
    <w:rsid w:val="006E21FB"/>
    <w:rsid w:val="007022E9"/>
    <w:rsid w:val="00786DCA"/>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068C0"/>
    <w:rsid w:val="009125C4"/>
    <w:rsid w:val="009148DE"/>
    <w:rsid w:val="009414FA"/>
    <w:rsid w:val="00941E30"/>
    <w:rsid w:val="00971F00"/>
    <w:rsid w:val="009777D9"/>
    <w:rsid w:val="00991B88"/>
    <w:rsid w:val="009A5753"/>
    <w:rsid w:val="009A579D"/>
    <w:rsid w:val="009E3297"/>
    <w:rsid w:val="009F4C23"/>
    <w:rsid w:val="009F6F72"/>
    <w:rsid w:val="009F731F"/>
    <w:rsid w:val="009F734F"/>
    <w:rsid w:val="00A246B6"/>
    <w:rsid w:val="00A36987"/>
    <w:rsid w:val="00A37315"/>
    <w:rsid w:val="00A47E70"/>
    <w:rsid w:val="00A50CF0"/>
    <w:rsid w:val="00A618C4"/>
    <w:rsid w:val="00A7671C"/>
    <w:rsid w:val="00AA27E4"/>
    <w:rsid w:val="00AA2CBC"/>
    <w:rsid w:val="00AC1119"/>
    <w:rsid w:val="00AC5820"/>
    <w:rsid w:val="00AD1CD8"/>
    <w:rsid w:val="00AF4E58"/>
    <w:rsid w:val="00B258BB"/>
    <w:rsid w:val="00B4247B"/>
    <w:rsid w:val="00B54FEC"/>
    <w:rsid w:val="00B616C9"/>
    <w:rsid w:val="00B67B97"/>
    <w:rsid w:val="00B82A5F"/>
    <w:rsid w:val="00B968C8"/>
    <w:rsid w:val="00BA3EC5"/>
    <w:rsid w:val="00BA51D9"/>
    <w:rsid w:val="00BB5DFC"/>
    <w:rsid w:val="00BD279D"/>
    <w:rsid w:val="00BD6BB8"/>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61F"/>
    <w:rsid w:val="00D84AE9"/>
    <w:rsid w:val="00DC328A"/>
    <w:rsid w:val="00DE34CF"/>
    <w:rsid w:val="00DF3F03"/>
    <w:rsid w:val="00E13F3D"/>
    <w:rsid w:val="00E31DC6"/>
    <w:rsid w:val="00E324E2"/>
    <w:rsid w:val="00E34898"/>
    <w:rsid w:val="00E55F7A"/>
    <w:rsid w:val="00EB09B7"/>
    <w:rsid w:val="00EB30EC"/>
    <w:rsid w:val="00EE2CC7"/>
    <w:rsid w:val="00EE7D7C"/>
    <w:rsid w:val="00F000B8"/>
    <w:rsid w:val="00F17CC3"/>
    <w:rsid w:val="00F210E8"/>
    <w:rsid w:val="00F25D98"/>
    <w:rsid w:val="00F2742B"/>
    <w:rsid w:val="00F300FB"/>
    <w:rsid w:val="00F7764C"/>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75</cp:revision>
  <cp:lastPrinted>1900-01-01T08:00:00Z</cp:lastPrinted>
  <dcterms:created xsi:type="dcterms:W3CDTF">2020-02-03T08:32:00Z</dcterms:created>
  <dcterms:modified xsi:type="dcterms:W3CDTF">2023-08-23T07:36:00Z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